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8" w:type="dxa"/>
        <w:tblBorders>
          <w:insideH w:val="single" w:sz="4" w:space="0" w:color="auto"/>
        </w:tblBorders>
        <w:tblLook w:val="01E0" w:firstRow="1" w:lastRow="1" w:firstColumn="1" w:lastColumn="1" w:noHBand="0" w:noVBand="0"/>
      </w:tblPr>
      <w:tblGrid>
        <w:gridCol w:w="4068"/>
        <w:gridCol w:w="5580"/>
      </w:tblGrid>
      <w:tr w:rsidR="005028A6" w:rsidRPr="00507049" w14:paraId="3C21C795" w14:textId="77777777" w:rsidTr="00BE2815">
        <w:trPr>
          <w:trHeight w:val="1700"/>
        </w:trPr>
        <w:tc>
          <w:tcPr>
            <w:tcW w:w="4068" w:type="dxa"/>
            <w:shd w:val="clear" w:color="auto" w:fill="auto"/>
          </w:tcPr>
          <w:p w14:paraId="548F6EB8" w14:textId="77777777" w:rsidR="00C3365A" w:rsidRPr="00507049" w:rsidRDefault="00C3365A" w:rsidP="00BE2815">
            <w:pPr>
              <w:jc w:val="both"/>
              <w:rPr>
                <w:rFonts w:ascii="Calibri" w:hAnsi="Calibri"/>
                <w:sz w:val="22"/>
                <w:szCs w:val="22"/>
                <w:lang w:val="en-GB"/>
              </w:rPr>
            </w:pPr>
          </w:p>
        </w:tc>
        <w:tc>
          <w:tcPr>
            <w:tcW w:w="5580" w:type="dxa"/>
            <w:shd w:val="clear" w:color="auto" w:fill="auto"/>
          </w:tcPr>
          <w:p w14:paraId="1D976FA6" w14:textId="77777777" w:rsidR="00C3365A" w:rsidRPr="00507049" w:rsidRDefault="00C3365A" w:rsidP="0040562E">
            <w:pPr>
              <w:jc w:val="right"/>
              <w:rPr>
                <w:rFonts w:ascii="Calibri" w:hAnsi="Calibri"/>
                <w:b/>
                <w:sz w:val="22"/>
                <w:szCs w:val="22"/>
                <w:lang w:val="en-GB"/>
              </w:rPr>
            </w:pPr>
            <w:r w:rsidRPr="00507049">
              <w:rPr>
                <w:rFonts w:ascii="Calibri" w:hAnsi="Calibri"/>
                <w:sz w:val="22"/>
                <w:szCs w:val="22"/>
                <w:lang w:val="en-GB"/>
              </w:rPr>
              <w:t xml:space="preserve">             </w:t>
            </w:r>
            <w:r w:rsidR="00ED0517" w:rsidRPr="00507049">
              <w:rPr>
                <w:rFonts w:ascii="Calibri" w:hAnsi="Calibri"/>
                <w:b/>
                <w:sz w:val="22"/>
                <w:szCs w:val="22"/>
                <w:lang w:val="en-GB"/>
              </w:rPr>
              <w:t>Britta Augsburg</w:t>
            </w:r>
            <w:r w:rsidR="00E50E77" w:rsidRPr="00507049">
              <w:rPr>
                <w:rFonts w:ascii="Calibri" w:hAnsi="Calibri"/>
                <w:b/>
                <w:sz w:val="22"/>
                <w:szCs w:val="22"/>
                <w:lang w:val="en-GB"/>
              </w:rPr>
              <w:t>, PhD</w:t>
            </w:r>
          </w:p>
          <w:p w14:paraId="55A2EEDF" w14:textId="77777777" w:rsidR="00C62408" w:rsidRPr="00507049" w:rsidRDefault="00CC247B" w:rsidP="00BE2815">
            <w:pPr>
              <w:jc w:val="right"/>
              <w:rPr>
                <w:rFonts w:ascii="Calibri" w:hAnsi="Calibri"/>
                <w:b/>
                <w:sz w:val="22"/>
                <w:szCs w:val="22"/>
                <w:lang w:val="en-GB"/>
              </w:rPr>
            </w:pPr>
            <w:r w:rsidRPr="00507049">
              <w:rPr>
                <w:rFonts w:ascii="Calibri" w:hAnsi="Calibri"/>
                <w:noProof/>
                <w:sz w:val="22"/>
                <w:szCs w:val="22"/>
                <w:lang w:val="en-GB"/>
              </w:rPr>
              <w:pict w14:anchorId="6E5EAB29">
                <v:line id="_x0000_s1031" style="position:absolute;left:0;text-align:left;flip:y;z-index:1" from="3.6pt,2.65pt" to="273.6pt,2.65pt" strokeweight="1pt"/>
              </w:pict>
            </w:r>
          </w:p>
          <w:p w14:paraId="66B2CA5C" w14:textId="77777777" w:rsidR="00C62408" w:rsidRPr="00507049" w:rsidRDefault="00C62408" w:rsidP="0082772A">
            <w:pPr>
              <w:jc w:val="right"/>
              <w:rPr>
                <w:rFonts w:ascii="Calibri" w:hAnsi="Calibri"/>
                <w:b/>
                <w:sz w:val="22"/>
                <w:szCs w:val="22"/>
                <w:lang w:val="en-GB"/>
              </w:rPr>
            </w:pPr>
            <w:r w:rsidRPr="00507049">
              <w:rPr>
                <w:rFonts w:ascii="Calibri" w:hAnsi="Calibri"/>
                <w:b/>
                <w:sz w:val="22"/>
                <w:szCs w:val="22"/>
                <w:lang w:val="en-GB"/>
              </w:rPr>
              <w:t>Institute for Fiscal Studies</w:t>
            </w:r>
          </w:p>
          <w:p w14:paraId="740A1418" w14:textId="77777777" w:rsidR="00311E88" w:rsidRPr="00507049" w:rsidRDefault="00311E88" w:rsidP="00EE1C14">
            <w:pPr>
              <w:jc w:val="right"/>
              <w:rPr>
                <w:rFonts w:ascii="Calibri" w:hAnsi="Calibri"/>
                <w:sz w:val="22"/>
                <w:szCs w:val="22"/>
                <w:lang w:val="en-GB"/>
              </w:rPr>
            </w:pPr>
            <w:r w:rsidRPr="00507049">
              <w:rPr>
                <w:rFonts w:ascii="Calibri" w:hAnsi="Calibri"/>
                <w:sz w:val="22"/>
                <w:szCs w:val="22"/>
                <w:lang w:val="en-GB"/>
              </w:rPr>
              <w:t xml:space="preserve">7 </w:t>
            </w:r>
            <w:proofErr w:type="spellStart"/>
            <w:r w:rsidRPr="00507049">
              <w:rPr>
                <w:rFonts w:ascii="Calibri" w:hAnsi="Calibri"/>
                <w:sz w:val="22"/>
                <w:szCs w:val="22"/>
                <w:lang w:val="en-GB"/>
              </w:rPr>
              <w:t>Ridgmount</w:t>
            </w:r>
            <w:proofErr w:type="spellEnd"/>
            <w:r w:rsidRPr="00507049">
              <w:rPr>
                <w:rFonts w:ascii="Calibri" w:hAnsi="Calibri"/>
                <w:sz w:val="22"/>
                <w:szCs w:val="22"/>
                <w:lang w:val="en-GB"/>
              </w:rPr>
              <w:t xml:space="preserve"> Street</w:t>
            </w:r>
            <w:r w:rsidR="00EE1C14" w:rsidRPr="00507049">
              <w:rPr>
                <w:rFonts w:ascii="Calibri" w:hAnsi="Calibri"/>
                <w:sz w:val="22"/>
                <w:szCs w:val="22"/>
                <w:lang w:val="en-GB"/>
              </w:rPr>
              <w:t xml:space="preserve">, </w:t>
            </w:r>
            <w:r w:rsidRPr="00507049">
              <w:rPr>
                <w:rFonts w:ascii="Calibri" w:hAnsi="Calibri"/>
                <w:sz w:val="22"/>
                <w:szCs w:val="22"/>
                <w:lang w:val="en-GB"/>
              </w:rPr>
              <w:t>London WC1E 7AE, UK</w:t>
            </w:r>
          </w:p>
          <w:p w14:paraId="41B1D368" w14:textId="77777777" w:rsidR="00311E88" w:rsidRPr="00507049" w:rsidRDefault="00311E88" w:rsidP="00BE2815">
            <w:pPr>
              <w:jc w:val="right"/>
              <w:rPr>
                <w:rFonts w:ascii="Calibri" w:hAnsi="Calibri"/>
                <w:b/>
                <w:sz w:val="22"/>
                <w:szCs w:val="22"/>
                <w:lang w:val="en-GB"/>
              </w:rPr>
            </w:pPr>
            <w:r w:rsidRPr="00507049">
              <w:rPr>
                <w:rFonts w:ascii="Calibri" w:hAnsi="Calibri" w:cs="Arial"/>
                <w:bCs/>
                <w:sz w:val="22"/>
                <w:szCs w:val="22"/>
                <w:lang w:val="en-GB"/>
              </w:rPr>
              <w:t>+</w:t>
            </w:r>
            <w:r w:rsidRPr="00507049">
              <w:rPr>
                <w:rFonts w:ascii="Calibri" w:hAnsi="Calibri"/>
                <w:sz w:val="22"/>
                <w:szCs w:val="22"/>
                <w:lang w:val="en-GB"/>
              </w:rPr>
              <w:t xml:space="preserve">44 20 7291 </w:t>
            </w:r>
            <w:r w:rsidR="00594D0A" w:rsidRPr="00507049">
              <w:rPr>
                <w:rFonts w:ascii="Calibri" w:hAnsi="Calibri"/>
                <w:sz w:val="22"/>
                <w:szCs w:val="22"/>
                <w:lang w:val="en-GB"/>
              </w:rPr>
              <w:t>4800</w:t>
            </w:r>
          </w:p>
          <w:p w14:paraId="5E080BD4" w14:textId="77777777" w:rsidR="00C62408" w:rsidRPr="00507049" w:rsidRDefault="005028A6" w:rsidP="00BE2815">
            <w:pPr>
              <w:jc w:val="right"/>
              <w:rPr>
                <w:rFonts w:ascii="Calibri" w:hAnsi="Calibri"/>
                <w:sz w:val="22"/>
                <w:szCs w:val="22"/>
                <w:lang w:val="en-GB"/>
              </w:rPr>
            </w:pPr>
            <w:r w:rsidRPr="00507049">
              <w:rPr>
                <w:rFonts w:ascii="Calibri" w:hAnsi="Calibri"/>
                <w:b/>
                <w:sz w:val="22"/>
                <w:szCs w:val="22"/>
                <w:lang w:val="en-GB"/>
              </w:rPr>
              <w:tab/>
            </w:r>
            <w:hyperlink r:id="rId8" w:history="1">
              <w:r w:rsidR="00ED0517" w:rsidRPr="00507049">
                <w:rPr>
                  <w:rStyle w:val="Hyperlink"/>
                  <w:rFonts w:ascii="Calibri" w:hAnsi="Calibri"/>
                  <w:sz w:val="22"/>
                  <w:szCs w:val="22"/>
                  <w:lang w:val="en-GB"/>
                </w:rPr>
                <w:t>britta_a@ifs.org.uk</w:t>
              </w:r>
            </w:hyperlink>
          </w:p>
          <w:p w14:paraId="75BAB60E" w14:textId="77777777" w:rsidR="00C62408" w:rsidRPr="00507049" w:rsidRDefault="00ED0517" w:rsidP="00BE2815">
            <w:pPr>
              <w:jc w:val="right"/>
              <w:rPr>
                <w:rFonts w:ascii="Calibri" w:hAnsi="Calibri"/>
                <w:sz w:val="22"/>
                <w:szCs w:val="22"/>
                <w:lang w:val="en-GB"/>
              </w:rPr>
            </w:pPr>
            <w:hyperlink r:id="rId9" w:history="1">
              <w:r w:rsidRPr="00507049">
                <w:rPr>
                  <w:rStyle w:val="Hyperlink"/>
                  <w:rFonts w:ascii="Calibri" w:hAnsi="Calibri"/>
                  <w:sz w:val="22"/>
                  <w:szCs w:val="22"/>
                  <w:lang w:val="en-GB"/>
                </w:rPr>
                <w:t>http://www.ifs.org.uk/people/profile/417</w:t>
              </w:r>
            </w:hyperlink>
          </w:p>
          <w:p w14:paraId="16E72276" w14:textId="77777777" w:rsidR="00ED0517" w:rsidRPr="00507049" w:rsidRDefault="00ED0517" w:rsidP="00132D0F">
            <w:pPr>
              <w:jc w:val="right"/>
              <w:rPr>
                <w:rFonts w:ascii="Calibri" w:hAnsi="Calibri"/>
                <w:sz w:val="22"/>
                <w:szCs w:val="22"/>
                <w:lang w:val="en-GB"/>
              </w:rPr>
            </w:pPr>
          </w:p>
        </w:tc>
      </w:tr>
    </w:tbl>
    <w:p w14:paraId="76F27A3D" w14:textId="77777777" w:rsidR="001410C3" w:rsidRPr="00507049" w:rsidRDefault="00E46E80">
      <w:pPr>
        <w:rPr>
          <w:rFonts w:ascii="Calibri" w:hAnsi="Calibri"/>
          <w:b/>
          <w:sz w:val="22"/>
          <w:szCs w:val="22"/>
          <w:lang w:val="en-GB"/>
        </w:rPr>
      </w:pPr>
      <w:r>
        <w:rPr>
          <w:rFonts w:ascii="Calibri" w:hAnsi="Calibri"/>
          <w:b/>
          <w:sz w:val="22"/>
          <w:szCs w:val="22"/>
          <w:lang w:val="en-GB"/>
        </w:rPr>
        <w:t>ACADEMIC EMPLOYMENT</w:t>
      </w:r>
    </w:p>
    <w:p w14:paraId="4F487191" w14:textId="77777777" w:rsidR="00C224FC" w:rsidRPr="00507049" w:rsidRDefault="00C224FC">
      <w:pPr>
        <w:rPr>
          <w:rFonts w:ascii="Calibri" w:hAnsi="Calibri"/>
          <w:b/>
          <w:sz w:val="22"/>
          <w:szCs w:val="22"/>
          <w:lang w:val="en-GB"/>
        </w:rPr>
      </w:pPr>
      <w:r w:rsidRPr="00507049">
        <w:rPr>
          <w:rFonts w:ascii="Calibri" w:hAnsi="Calibri"/>
          <w:b/>
          <w:noProof/>
          <w:sz w:val="22"/>
          <w:szCs w:val="22"/>
          <w:lang w:val="en-GB"/>
        </w:rPr>
        <w:pict w14:anchorId="40D94452">
          <v:line id="_x0000_s1039" style="position:absolute;z-index:2" from="0,0" to="477pt,0" strokeweight="1pt"/>
        </w:pict>
      </w:r>
    </w:p>
    <w:tbl>
      <w:tblPr>
        <w:tblW w:w="0" w:type="auto"/>
        <w:tblInd w:w="-72" w:type="dxa"/>
        <w:tblLook w:val="01E0" w:firstRow="1" w:lastRow="1" w:firstColumn="1" w:lastColumn="1" w:noHBand="0" w:noVBand="0"/>
      </w:tblPr>
      <w:tblGrid>
        <w:gridCol w:w="1598"/>
        <w:gridCol w:w="8122"/>
      </w:tblGrid>
      <w:tr w:rsidR="00037FAC" w:rsidRPr="00507049" w14:paraId="04E99056" w14:textId="77777777" w:rsidTr="00E46E80">
        <w:tc>
          <w:tcPr>
            <w:tcW w:w="1598" w:type="dxa"/>
            <w:shd w:val="clear" w:color="auto" w:fill="auto"/>
          </w:tcPr>
          <w:p w14:paraId="2939A7CF" w14:textId="77777777" w:rsidR="00037FAC" w:rsidRPr="00507049" w:rsidRDefault="00C224FC" w:rsidP="00EA6198">
            <w:pPr>
              <w:tabs>
                <w:tab w:val="left" w:pos="232"/>
              </w:tabs>
              <w:ind w:left="72" w:hanging="72"/>
              <w:rPr>
                <w:rFonts w:ascii="Calibri" w:hAnsi="Calibri"/>
                <w:sz w:val="22"/>
                <w:szCs w:val="22"/>
                <w:lang w:val="en-GB"/>
              </w:rPr>
            </w:pPr>
            <w:r w:rsidRPr="00507049">
              <w:rPr>
                <w:rFonts w:ascii="Calibri" w:hAnsi="Calibri"/>
                <w:sz w:val="22"/>
                <w:szCs w:val="22"/>
                <w:lang w:val="en-GB"/>
              </w:rPr>
              <w:t xml:space="preserve"> </w:t>
            </w:r>
            <w:r w:rsidR="00620D39" w:rsidRPr="00507049">
              <w:rPr>
                <w:rFonts w:ascii="Calibri" w:hAnsi="Calibri"/>
                <w:sz w:val="22"/>
                <w:szCs w:val="22"/>
                <w:lang w:val="en-GB"/>
              </w:rPr>
              <w:t xml:space="preserve"> </w:t>
            </w:r>
            <w:r w:rsidR="00037FAC" w:rsidRPr="00507049">
              <w:rPr>
                <w:rFonts w:ascii="Calibri" w:hAnsi="Calibri"/>
                <w:sz w:val="22"/>
                <w:szCs w:val="22"/>
                <w:lang w:val="en-GB"/>
              </w:rPr>
              <w:t>20</w:t>
            </w:r>
            <w:r w:rsidR="00E05C02" w:rsidRPr="00507049">
              <w:rPr>
                <w:rFonts w:ascii="Calibri" w:hAnsi="Calibri"/>
                <w:sz w:val="22"/>
                <w:szCs w:val="22"/>
                <w:lang w:val="en-GB"/>
              </w:rPr>
              <w:t>1</w:t>
            </w:r>
            <w:r w:rsidR="00EA6198" w:rsidRPr="00507049">
              <w:rPr>
                <w:rFonts w:ascii="Calibri" w:hAnsi="Calibri"/>
                <w:sz w:val="22"/>
                <w:szCs w:val="22"/>
                <w:lang w:val="en-GB"/>
              </w:rPr>
              <w:t>8</w:t>
            </w:r>
            <w:r w:rsidR="00BA1C19">
              <w:rPr>
                <w:rFonts w:ascii="Calibri" w:hAnsi="Calibri"/>
                <w:sz w:val="22"/>
                <w:szCs w:val="22"/>
                <w:lang w:val="en-GB"/>
              </w:rPr>
              <w:t xml:space="preserve"> - </w:t>
            </w:r>
            <w:r w:rsidR="00E46E80">
              <w:rPr>
                <w:rFonts w:ascii="Calibri" w:hAnsi="Calibri"/>
                <w:sz w:val="22"/>
                <w:szCs w:val="22"/>
                <w:lang w:val="en-GB"/>
              </w:rPr>
              <w:t>…</w:t>
            </w:r>
          </w:p>
        </w:tc>
        <w:tc>
          <w:tcPr>
            <w:tcW w:w="8122" w:type="dxa"/>
            <w:shd w:val="clear" w:color="auto" w:fill="auto"/>
          </w:tcPr>
          <w:p w14:paraId="23E78BC3" w14:textId="77777777" w:rsidR="00B06B06" w:rsidRPr="00507049" w:rsidRDefault="00E46E80" w:rsidP="00E46E80">
            <w:pPr>
              <w:spacing w:after="60"/>
              <w:jc w:val="both"/>
              <w:rPr>
                <w:rFonts w:ascii="Calibri" w:hAnsi="Calibri"/>
                <w:sz w:val="22"/>
                <w:szCs w:val="22"/>
                <w:lang w:val="en-GB"/>
              </w:rPr>
            </w:pPr>
            <w:r w:rsidRPr="00E46E80">
              <w:rPr>
                <w:rFonts w:ascii="Calibri" w:hAnsi="Calibri"/>
                <w:sz w:val="22"/>
                <w:szCs w:val="22"/>
                <w:lang w:val="en-GB"/>
              </w:rPr>
              <w:t>Associate Director</w:t>
            </w:r>
            <w:r>
              <w:rPr>
                <w:rFonts w:ascii="Calibri" w:hAnsi="Calibri"/>
                <w:i/>
                <w:sz w:val="22"/>
                <w:szCs w:val="22"/>
                <w:lang w:val="en-GB"/>
              </w:rPr>
              <w:t xml:space="preserve">, The </w:t>
            </w:r>
            <w:r w:rsidR="00E8642C" w:rsidRPr="00507049">
              <w:rPr>
                <w:rFonts w:ascii="Calibri" w:hAnsi="Calibri"/>
                <w:i/>
                <w:sz w:val="22"/>
                <w:szCs w:val="22"/>
                <w:lang w:val="en-GB"/>
              </w:rPr>
              <w:t>Institute for Fiscal Studies</w:t>
            </w:r>
            <w:r>
              <w:rPr>
                <w:rFonts w:ascii="Calibri" w:hAnsi="Calibri"/>
                <w:i/>
                <w:sz w:val="22"/>
                <w:szCs w:val="22"/>
                <w:lang w:val="en-GB"/>
              </w:rPr>
              <w:t xml:space="preserve"> (IFS)</w:t>
            </w:r>
            <w:r w:rsidR="00E8642C" w:rsidRPr="00507049">
              <w:rPr>
                <w:rFonts w:ascii="Calibri" w:hAnsi="Calibri"/>
                <w:i/>
                <w:sz w:val="22"/>
                <w:szCs w:val="22"/>
                <w:lang w:val="en-GB"/>
              </w:rPr>
              <w:t>,</w:t>
            </w:r>
            <w:r w:rsidR="00B06B06" w:rsidRPr="00507049">
              <w:rPr>
                <w:rFonts w:ascii="Calibri" w:hAnsi="Calibri"/>
                <w:i/>
                <w:sz w:val="22"/>
                <w:szCs w:val="22"/>
                <w:lang w:val="en-GB"/>
              </w:rPr>
              <w:t xml:space="preserve"> </w:t>
            </w:r>
            <w:r w:rsidR="00B06B06" w:rsidRPr="00507049">
              <w:rPr>
                <w:rFonts w:ascii="Calibri" w:hAnsi="Calibri"/>
                <w:sz w:val="22"/>
                <w:szCs w:val="22"/>
                <w:lang w:val="en-GB"/>
              </w:rPr>
              <w:t>London</w:t>
            </w:r>
            <w:r w:rsidR="00DF63B9" w:rsidRPr="00507049">
              <w:rPr>
                <w:rFonts w:ascii="Calibri" w:hAnsi="Calibri"/>
                <w:sz w:val="22"/>
                <w:szCs w:val="22"/>
                <w:lang w:val="en-GB"/>
              </w:rPr>
              <w:t>, UK</w:t>
            </w:r>
            <w:r w:rsidR="00C224FC" w:rsidRPr="00507049">
              <w:rPr>
                <w:rFonts w:ascii="Calibri" w:hAnsi="Calibri"/>
                <w:sz w:val="22"/>
                <w:szCs w:val="22"/>
                <w:lang w:val="en-GB"/>
              </w:rPr>
              <w:t>.</w:t>
            </w:r>
            <w:r w:rsidR="00E8642C" w:rsidRPr="00507049">
              <w:rPr>
                <w:rFonts w:ascii="Calibri" w:hAnsi="Calibri"/>
                <w:sz w:val="22"/>
                <w:szCs w:val="22"/>
                <w:lang w:val="en-GB"/>
              </w:rPr>
              <w:t xml:space="preserve"> </w:t>
            </w:r>
          </w:p>
        </w:tc>
      </w:tr>
      <w:tr w:rsidR="00EA6198" w:rsidRPr="00507049" w14:paraId="67996059" w14:textId="77777777" w:rsidTr="00E46E80">
        <w:tc>
          <w:tcPr>
            <w:tcW w:w="1598" w:type="dxa"/>
            <w:shd w:val="clear" w:color="auto" w:fill="auto"/>
          </w:tcPr>
          <w:p w14:paraId="0F52D437" w14:textId="77777777" w:rsidR="00EA6198" w:rsidRPr="00507049" w:rsidRDefault="00EA6198" w:rsidP="00EA6198">
            <w:pPr>
              <w:tabs>
                <w:tab w:val="left" w:pos="232"/>
              </w:tabs>
              <w:ind w:left="72" w:hanging="72"/>
              <w:rPr>
                <w:rFonts w:ascii="Calibri" w:hAnsi="Calibri"/>
                <w:sz w:val="22"/>
                <w:szCs w:val="22"/>
                <w:lang w:val="en-GB"/>
              </w:rPr>
            </w:pPr>
            <w:r w:rsidRPr="00507049">
              <w:rPr>
                <w:rFonts w:ascii="Calibri" w:hAnsi="Calibri"/>
                <w:sz w:val="22"/>
                <w:szCs w:val="22"/>
                <w:lang w:val="en-GB"/>
              </w:rPr>
              <w:t xml:space="preserve">  2012</w:t>
            </w:r>
            <w:r w:rsidR="00BA1C19">
              <w:rPr>
                <w:rFonts w:ascii="Calibri" w:hAnsi="Calibri"/>
                <w:sz w:val="22"/>
                <w:szCs w:val="22"/>
                <w:lang w:val="en-GB"/>
              </w:rPr>
              <w:t xml:space="preserve"> - 20</w:t>
            </w:r>
            <w:r w:rsidRPr="00507049">
              <w:rPr>
                <w:rFonts w:ascii="Calibri" w:hAnsi="Calibri"/>
                <w:sz w:val="22"/>
                <w:szCs w:val="22"/>
                <w:lang w:val="en-GB"/>
              </w:rPr>
              <w:t>18</w:t>
            </w:r>
          </w:p>
        </w:tc>
        <w:tc>
          <w:tcPr>
            <w:tcW w:w="8122" w:type="dxa"/>
            <w:shd w:val="clear" w:color="auto" w:fill="auto"/>
          </w:tcPr>
          <w:p w14:paraId="77A3F275" w14:textId="77777777" w:rsidR="00EA6198" w:rsidRPr="00507049" w:rsidRDefault="00E46E80" w:rsidP="00E46E80">
            <w:pPr>
              <w:spacing w:after="60"/>
              <w:jc w:val="both"/>
              <w:rPr>
                <w:rFonts w:ascii="Calibri" w:hAnsi="Calibri"/>
                <w:sz w:val="22"/>
                <w:szCs w:val="22"/>
                <w:lang w:val="en-GB"/>
              </w:rPr>
            </w:pPr>
            <w:r w:rsidRPr="00507049">
              <w:rPr>
                <w:rFonts w:ascii="Calibri" w:hAnsi="Calibri"/>
                <w:sz w:val="22"/>
                <w:szCs w:val="22"/>
                <w:lang w:val="en-GB"/>
              </w:rPr>
              <w:t>Senior Research Economist</w:t>
            </w:r>
            <w:r>
              <w:rPr>
                <w:rFonts w:ascii="Calibri" w:hAnsi="Calibri"/>
                <w:sz w:val="22"/>
                <w:szCs w:val="22"/>
                <w:lang w:val="en-GB"/>
              </w:rPr>
              <w:t xml:space="preserve">, </w:t>
            </w:r>
            <w:r w:rsidRPr="00E46E80">
              <w:rPr>
                <w:rFonts w:ascii="Calibri" w:hAnsi="Calibri"/>
                <w:i/>
                <w:sz w:val="22"/>
                <w:szCs w:val="22"/>
                <w:lang w:val="en-GB"/>
              </w:rPr>
              <w:t xml:space="preserve">The </w:t>
            </w:r>
            <w:r>
              <w:rPr>
                <w:rFonts w:ascii="Calibri" w:hAnsi="Calibri"/>
                <w:i/>
                <w:sz w:val="22"/>
                <w:szCs w:val="22"/>
                <w:lang w:val="en-GB"/>
              </w:rPr>
              <w:t>IFS</w:t>
            </w:r>
            <w:r w:rsidR="00EA6198" w:rsidRPr="00507049">
              <w:rPr>
                <w:rFonts w:ascii="Calibri" w:hAnsi="Calibri"/>
                <w:i/>
                <w:sz w:val="22"/>
                <w:szCs w:val="22"/>
                <w:lang w:val="en-GB"/>
              </w:rPr>
              <w:t xml:space="preserve">, </w:t>
            </w:r>
            <w:r w:rsidR="003379F7" w:rsidRPr="00507049">
              <w:rPr>
                <w:rFonts w:ascii="Calibri" w:hAnsi="Calibri"/>
                <w:i/>
                <w:sz w:val="22"/>
                <w:szCs w:val="22"/>
                <w:lang w:val="en-GB"/>
              </w:rPr>
              <w:t>Centre</w:t>
            </w:r>
            <w:r w:rsidR="00EA6198" w:rsidRPr="00507049">
              <w:rPr>
                <w:rFonts w:ascii="Calibri" w:hAnsi="Calibri"/>
                <w:i/>
                <w:sz w:val="22"/>
                <w:szCs w:val="22"/>
                <w:lang w:val="en-GB"/>
              </w:rPr>
              <w:t xml:space="preserve"> for the Evaluation of Development Policies</w:t>
            </w:r>
            <w:r w:rsidR="00CF0E75" w:rsidRPr="00507049">
              <w:rPr>
                <w:rFonts w:ascii="Calibri" w:hAnsi="Calibri"/>
                <w:i/>
                <w:sz w:val="22"/>
                <w:szCs w:val="22"/>
                <w:lang w:val="en-GB"/>
              </w:rPr>
              <w:t xml:space="preserve"> (</w:t>
            </w:r>
            <w:proofErr w:type="spellStart"/>
            <w:r w:rsidR="00CF0E75" w:rsidRPr="00507049">
              <w:rPr>
                <w:rFonts w:ascii="Calibri" w:hAnsi="Calibri"/>
                <w:i/>
                <w:sz w:val="22"/>
                <w:szCs w:val="22"/>
                <w:lang w:val="en-GB"/>
              </w:rPr>
              <w:t>EDePo</w:t>
            </w:r>
            <w:proofErr w:type="spellEnd"/>
            <w:r w:rsidR="00CF0E75" w:rsidRPr="00507049">
              <w:rPr>
                <w:rFonts w:ascii="Calibri" w:hAnsi="Calibri"/>
                <w:i/>
                <w:sz w:val="22"/>
                <w:szCs w:val="22"/>
                <w:lang w:val="en-GB"/>
              </w:rPr>
              <w:t>)</w:t>
            </w:r>
            <w:r w:rsidR="00EA6198" w:rsidRPr="00507049">
              <w:rPr>
                <w:rFonts w:ascii="Calibri" w:hAnsi="Calibri"/>
                <w:i/>
                <w:sz w:val="22"/>
                <w:szCs w:val="22"/>
                <w:lang w:val="en-GB"/>
              </w:rPr>
              <w:t xml:space="preserve">, </w:t>
            </w:r>
            <w:r w:rsidR="00EA6198" w:rsidRPr="00507049">
              <w:rPr>
                <w:rFonts w:ascii="Calibri" w:hAnsi="Calibri"/>
                <w:sz w:val="22"/>
                <w:szCs w:val="22"/>
                <w:lang w:val="en-GB"/>
              </w:rPr>
              <w:t xml:space="preserve">London, UK. </w:t>
            </w:r>
          </w:p>
        </w:tc>
      </w:tr>
      <w:tr w:rsidR="00E05C02" w:rsidRPr="00507049" w14:paraId="797CF33D" w14:textId="77777777" w:rsidTr="00E46E80">
        <w:tc>
          <w:tcPr>
            <w:tcW w:w="1598" w:type="dxa"/>
            <w:shd w:val="clear" w:color="auto" w:fill="auto"/>
          </w:tcPr>
          <w:p w14:paraId="02121B44" w14:textId="77777777" w:rsidR="00E05C02" w:rsidRPr="00507049" w:rsidRDefault="00E05C02" w:rsidP="00E05C02">
            <w:pPr>
              <w:tabs>
                <w:tab w:val="left" w:pos="232"/>
              </w:tabs>
              <w:ind w:left="72" w:hanging="72"/>
              <w:rPr>
                <w:rFonts w:ascii="Calibri" w:hAnsi="Calibri"/>
                <w:sz w:val="22"/>
                <w:szCs w:val="22"/>
                <w:lang w:val="en-GB"/>
              </w:rPr>
            </w:pPr>
            <w:r w:rsidRPr="00507049">
              <w:rPr>
                <w:rFonts w:ascii="Calibri" w:hAnsi="Calibri"/>
                <w:sz w:val="22"/>
                <w:szCs w:val="22"/>
                <w:lang w:val="en-GB"/>
              </w:rPr>
              <w:t xml:space="preserve">  2009</w:t>
            </w:r>
            <w:r w:rsidR="00BA1C19">
              <w:rPr>
                <w:rFonts w:ascii="Calibri" w:hAnsi="Calibri"/>
                <w:sz w:val="22"/>
                <w:szCs w:val="22"/>
                <w:lang w:val="en-GB"/>
              </w:rPr>
              <w:t xml:space="preserve"> - 20</w:t>
            </w:r>
            <w:r w:rsidRPr="00507049">
              <w:rPr>
                <w:rFonts w:ascii="Calibri" w:hAnsi="Calibri"/>
                <w:sz w:val="22"/>
                <w:szCs w:val="22"/>
                <w:lang w:val="en-GB"/>
              </w:rPr>
              <w:t>12</w:t>
            </w:r>
          </w:p>
        </w:tc>
        <w:tc>
          <w:tcPr>
            <w:tcW w:w="8122" w:type="dxa"/>
            <w:shd w:val="clear" w:color="auto" w:fill="auto"/>
          </w:tcPr>
          <w:p w14:paraId="0BACA685" w14:textId="77777777" w:rsidR="00E05C02" w:rsidRPr="00507049" w:rsidRDefault="00E46E80" w:rsidP="00E46E80">
            <w:pPr>
              <w:spacing w:after="60"/>
              <w:jc w:val="both"/>
              <w:rPr>
                <w:rFonts w:ascii="Calibri" w:hAnsi="Calibri"/>
                <w:sz w:val="22"/>
                <w:szCs w:val="22"/>
                <w:lang w:val="en-GB"/>
              </w:rPr>
            </w:pPr>
            <w:r w:rsidRPr="00507049">
              <w:rPr>
                <w:rFonts w:ascii="Calibri" w:hAnsi="Calibri"/>
                <w:sz w:val="22"/>
                <w:szCs w:val="22"/>
                <w:lang w:val="en-GB"/>
              </w:rPr>
              <w:t>Research Economist</w:t>
            </w:r>
            <w:r>
              <w:rPr>
                <w:rFonts w:ascii="Calibri" w:hAnsi="Calibri"/>
                <w:sz w:val="22"/>
                <w:szCs w:val="22"/>
                <w:lang w:val="en-GB"/>
              </w:rPr>
              <w:t>,</w:t>
            </w:r>
            <w:r w:rsidRPr="00507049">
              <w:rPr>
                <w:rFonts w:ascii="Calibri" w:hAnsi="Calibri"/>
                <w:i/>
                <w:sz w:val="22"/>
                <w:szCs w:val="22"/>
                <w:lang w:val="en-GB"/>
              </w:rPr>
              <w:t xml:space="preserve"> </w:t>
            </w:r>
            <w:r>
              <w:rPr>
                <w:rFonts w:ascii="Calibri" w:hAnsi="Calibri"/>
                <w:i/>
                <w:sz w:val="22"/>
                <w:szCs w:val="22"/>
                <w:lang w:val="en-GB"/>
              </w:rPr>
              <w:t>The IFS</w:t>
            </w:r>
            <w:r w:rsidR="00E05C02" w:rsidRPr="00507049">
              <w:rPr>
                <w:rFonts w:ascii="Calibri" w:hAnsi="Calibri"/>
                <w:i/>
                <w:sz w:val="22"/>
                <w:szCs w:val="22"/>
                <w:lang w:val="en-GB"/>
              </w:rPr>
              <w:t xml:space="preserve">, </w:t>
            </w:r>
            <w:proofErr w:type="spellStart"/>
            <w:r w:rsidR="00CF0E75" w:rsidRPr="00507049">
              <w:rPr>
                <w:rFonts w:ascii="Calibri" w:hAnsi="Calibri"/>
                <w:i/>
                <w:sz w:val="22"/>
                <w:szCs w:val="22"/>
                <w:lang w:val="en-GB"/>
              </w:rPr>
              <w:t>EDePo</w:t>
            </w:r>
            <w:proofErr w:type="spellEnd"/>
            <w:r w:rsidR="00E05C02" w:rsidRPr="00507049">
              <w:rPr>
                <w:rFonts w:ascii="Calibri" w:hAnsi="Calibri"/>
                <w:i/>
                <w:sz w:val="22"/>
                <w:szCs w:val="22"/>
                <w:lang w:val="en-GB"/>
              </w:rPr>
              <w:t xml:space="preserve">, </w:t>
            </w:r>
            <w:r w:rsidR="00E05C02" w:rsidRPr="00507049">
              <w:rPr>
                <w:rFonts w:ascii="Calibri" w:hAnsi="Calibri"/>
                <w:sz w:val="22"/>
                <w:szCs w:val="22"/>
                <w:lang w:val="en-GB"/>
              </w:rPr>
              <w:t>London, UK.</w:t>
            </w:r>
          </w:p>
        </w:tc>
      </w:tr>
      <w:tr w:rsidR="00E05C02" w:rsidRPr="00507049" w14:paraId="41A5E702" w14:textId="77777777" w:rsidTr="00E46E80">
        <w:tc>
          <w:tcPr>
            <w:tcW w:w="1598" w:type="dxa"/>
            <w:shd w:val="clear" w:color="auto" w:fill="auto"/>
          </w:tcPr>
          <w:p w14:paraId="498C6176" w14:textId="77777777" w:rsidR="00E05C02" w:rsidRPr="00507049" w:rsidRDefault="00E05C02" w:rsidP="00E05C02">
            <w:pPr>
              <w:tabs>
                <w:tab w:val="left" w:pos="232"/>
              </w:tabs>
              <w:ind w:left="72" w:hanging="72"/>
              <w:rPr>
                <w:rFonts w:ascii="Calibri" w:hAnsi="Calibri"/>
                <w:sz w:val="22"/>
                <w:szCs w:val="22"/>
                <w:lang w:val="en-GB"/>
              </w:rPr>
            </w:pPr>
            <w:r w:rsidRPr="00507049">
              <w:rPr>
                <w:rFonts w:ascii="Calibri" w:hAnsi="Calibri"/>
                <w:sz w:val="22"/>
                <w:szCs w:val="22"/>
                <w:lang w:val="en-GB"/>
              </w:rPr>
              <w:t xml:space="preserve">  2008</w:t>
            </w:r>
            <w:r w:rsidR="00BA1C19">
              <w:rPr>
                <w:rFonts w:ascii="Calibri" w:hAnsi="Calibri"/>
                <w:sz w:val="22"/>
                <w:szCs w:val="22"/>
                <w:lang w:val="en-GB"/>
              </w:rPr>
              <w:t xml:space="preserve"> - 20</w:t>
            </w:r>
            <w:r w:rsidRPr="00507049">
              <w:rPr>
                <w:rFonts w:ascii="Calibri" w:hAnsi="Calibri"/>
                <w:sz w:val="22"/>
                <w:szCs w:val="22"/>
                <w:lang w:val="en-GB"/>
              </w:rPr>
              <w:t>09</w:t>
            </w:r>
          </w:p>
        </w:tc>
        <w:tc>
          <w:tcPr>
            <w:tcW w:w="8122" w:type="dxa"/>
            <w:shd w:val="clear" w:color="auto" w:fill="auto"/>
          </w:tcPr>
          <w:p w14:paraId="2983D598" w14:textId="77777777" w:rsidR="00E05C02" w:rsidRPr="00507049" w:rsidRDefault="00E46E80" w:rsidP="00E05C02">
            <w:pPr>
              <w:jc w:val="both"/>
              <w:rPr>
                <w:rFonts w:ascii="Calibri" w:hAnsi="Calibri"/>
                <w:sz w:val="22"/>
                <w:szCs w:val="22"/>
                <w:lang w:val="en-GB"/>
              </w:rPr>
            </w:pPr>
            <w:r w:rsidRPr="00507049">
              <w:rPr>
                <w:rFonts w:ascii="Calibri" w:hAnsi="Calibri"/>
                <w:sz w:val="22"/>
                <w:szCs w:val="22"/>
                <w:lang w:val="en-GB"/>
              </w:rPr>
              <w:t>Postdoctoral Fellow</w:t>
            </w:r>
            <w:r>
              <w:rPr>
                <w:rFonts w:ascii="Calibri" w:hAnsi="Calibri"/>
                <w:i/>
                <w:sz w:val="22"/>
                <w:szCs w:val="22"/>
                <w:lang w:val="en-GB"/>
              </w:rPr>
              <w:t>, The IFS</w:t>
            </w:r>
            <w:r w:rsidR="00E05C02" w:rsidRPr="00507049">
              <w:rPr>
                <w:rFonts w:ascii="Calibri" w:hAnsi="Calibri"/>
                <w:i/>
                <w:sz w:val="22"/>
                <w:szCs w:val="22"/>
                <w:lang w:val="en-GB"/>
              </w:rPr>
              <w:t xml:space="preserve">, </w:t>
            </w:r>
            <w:proofErr w:type="spellStart"/>
            <w:r w:rsidR="00CF0E75" w:rsidRPr="00507049">
              <w:rPr>
                <w:rFonts w:ascii="Calibri" w:hAnsi="Calibri"/>
                <w:i/>
                <w:sz w:val="22"/>
                <w:szCs w:val="22"/>
                <w:lang w:val="en-GB"/>
              </w:rPr>
              <w:t>EDePo</w:t>
            </w:r>
            <w:proofErr w:type="spellEnd"/>
            <w:r w:rsidR="00E05C02" w:rsidRPr="00507049">
              <w:rPr>
                <w:rFonts w:ascii="Calibri" w:hAnsi="Calibri"/>
                <w:i/>
                <w:sz w:val="22"/>
                <w:szCs w:val="22"/>
                <w:lang w:val="en-GB"/>
              </w:rPr>
              <w:t xml:space="preserve">, </w:t>
            </w:r>
            <w:r w:rsidR="00E05C02" w:rsidRPr="00507049">
              <w:rPr>
                <w:rFonts w:ascii="Calibri" w:hAnsi="Calibri"/>
                <w:sz w:val="22"/>
                <w:szCs w:val="22"/>
                <w:lang w:val="en-GB"/>
              </w:rPr>
              <w:t>London, UK.</w:t>
            </w:r>
          </w:p>
        </w:tc>
      </w:tr>
    </w:tbl>
    <w:p w14:paraId="149C19D0" w14:textId="77777777" w:rsidR="00E05C02" w:rsidRPr="00507049" w:rsidRDefault="00E05C02" w:rsidP="00C224FC">
      <w:pPr>
        <w:rPr>
          <w:rFonts w:ascii="Calibri" w:hAnsi="Calibri"/>
          <w:b/>
          <w:sz w:val="16"/>
          <w:szCs w:val="16"/>
          <w:lang w:val="en-GB"/>
        </w:rPr>
      </w:pPr>
    </w:p>
    <w:p w14:paraId="4396EB1F" w14:textId="77777777" w:rsidR="00C224FC" w:rsidRPr="00507049" w:rsidRDefault="001153B0" w:rsidP="00C224FC">
      <w:pPr>
        <w:rPr>
          <w:rFonts w:ascii="Calibri" w:hAnsi="Calibri"/>
          <w:b/>
          <w:sz w:val="22"/>
          <w:szCs w:val="22"/>
          <w:lang w:val="en-GB"/>
        </w:rPr>
      </w:pPr>
      <w:r w:rsidRPr="00507049">
        <w:rPr>
          <w:rFonts w:ascii="Calibri" w:hAnsi="Calibri"/>
          <w:b/>
          <w:sz w:val="22"/>
          <w:szCs w:val="22"/>
          <w:lang w:val="en-GB"/>
        </w:rPr>
        <w:t>EDUCATION</w:t>
      </w:r>
    </w:p>
    <w:p w14:paraId="0FC6E4B3" w14:textId="77777777" w:rsidR="00C224FC" w:rsidRPr="00507049" w:rsidRDefault="00C224FC" w:rsidP="00C224FC">
      <w:pPr>
        <w:rPr>
          <w:rFonts w:ascii="Calibri" w:hAnsi="Calibri"/>
          <w:b/>
          <w:sz w:val="12"/>
          <w:szCs w:val="12"/>
          <w:lang w:val="en-GB"/>
        </w:rPr>
      </w:pPr>
      <w:r w:rsidRPr="00507049">
        <w:rPr>
          <w:rFonts w:ascii="Calibri" w:hAnsi="Calibri"/>
          <w:b/>
          <w:noProof/>
          <w:sz w:val="12"/>
          <w:szCs w:val="12"/>
          <w:lang w:val="en-GB"/>
        </w:rPr>
        <w:pict w14:anchorId="6A1EE483">
          <v:line id="_x0000_s1040" style="position:absolute;z-index:3" from="0,0" to="477pt,0" strokeweight="1pt"/>
        </w:pict>
      </w:r>
    </w:p>
    <w:tbl>
      <w:tblPr>
        <w:tblW w:w="0" w:type="auto"/>
        <w:tblInd w:w="-72" w:type="dxa"/>
        <w:tblBorders>
          <w:top w:val="single" w:sz="4" w:space="0" w:color="auto"/>
          <w:bottom w:val="single" w:sz="4" w:space="0" w:color="auto"/>
        </w:tblBorders>
        <w:tblLook w:val="01E0" w:firstRow="1" w:lastRow="1" w:firstColumn="1" w:lastColumn="1" w:noHBand="0" w:noVBand="0"/>
      </w:tblPr>
      <w:tblGrid>
        <w:gridCol w:w="1598"/>
        <w:gridCol w:w="8154"/>
      </w:tblGrid>
      <w:tr w:rsidR="00ED0517" w:rsidRPr="00507049" w14:paraId="6C3D73F3" w14:textId="77777777" w:rsidTr="00E46E80">
        <w:tc>
          <w:tcPr>
            <w:tcW w:w="1598" w:type="dxa"/>
            <w:tcBorders>
              <w:top w:val="nil"/>
              <w:bottom w:val="nil"/>
            </w:tcBorders>
            <w:shd w:val="clear" w:color="auto" w:fill="auto"/>
          </w:tcPr>
          <w:p w14:paraId="5C4051BC" w14:textId="77777777" w:rsidR="00ED0517" w:rsidRPr="00507049" w:rsidRDefault="00ED0517" w:rsidP="004426A2">
            <w:pPr>
              <w:rPr>
                <w:rFonts w:ascii="Calibri" w:hAnsi="Calibri"/>
                <w:sz w:val="22"/>
                <w:szCs w:val="22"/>
                <w:lang w:val="en-GB"/>
              </w:rPr>
            </w:pPr>
            <w:r w:rsidRPr="00507049">
              <w:rPr>
                <w:rFonts w:ascii="Calibri" w:hAnsi="Calibri"/>
                <w:sz w:val="22"/>
                <w:szCs w:val="22"/>
                <w:lang w:val="en-GB"/>
              </w:rPr>
              <w:t xml:space="preserve"> </w:t>
            </w:r>
            <w:r w:rsidR="00620D39" w:rsidRPr="00507049">
              <w:rPr>
                <w:rFonts w:ascii="Calibri" w:hAnsi="Calibri"/>
                <w:sz w:val="22"/>
                <w:szCs w:val="22"/>
                <w:lang w:val="en-GB"/>
              </w:rPr>
              <w:t xml:space="preserve"> </w:t>
            </w:r>
            <w:r w:rsidR="00E46E80">
              <w:rPr>
                <w:rFonts w:ascii="Calibri" w:hAnsi="Calibri"/>
                <w:sz w:val="22"/>
                <w:szCs w:val="22"/>
                <w:lang w:val="en-GB"/>
              </w:rPr>
              <w:t>2009</w:t>
            </w:r>
          </w:p>
        </w:tc>
        <w:tc>
          <w:tcPr>
            <w:tcW w:w="8154" w:type="dxa"/>
            <w:tcBorders>
              <w:top w:val="nil"/>
              <w:bottom w:val="nil"/>
            </w:tcBorders>
            <w:shd w:val="clear" w:color="auto" w:fill="auto"/>
          </w:tcPr>
          <w:p w14:paraId="2A8C87AB" w14:textId="77777777" w:rsidR="00ED0517" w:rsidRPr="00507049" w:rsidRDefault="00ED0517" w:rsidP="00E46E80">
            <w:pPr>
              <w:spacing w:after="60"/>
              <w:jc w:val="both"/>
              <w:rPr>
                <w:rFonts w:ascii="Calibri" w:hAnsi="Calibri"/>
                <w:sz w:val="22"/>
                <w:szCs w:val="22"/>
                <w:lang w:val="en-GB"/>
              </w:rPr>
            </w:pPr>
            <w:r w:rsidRPr="00507049">
              <w:rPr>
                <w:rFonts w:ascii="Calibri" w:hAnsi="Calibri"/>
                <w:b/>
                <w:sz w:val="22"/>
                <w:szCs w:val="22"/>
                <w:lang w:val="en-GB"/>
              </w:rPr>
              <w:t>Ph.D. in Social Protection Policy</w:t>
            </w:r>
            <w:r w:rsidRPr="00507049">
              <w:rPr>
                <w:rFonts w:ascii="Calibri" w:hAnsi="Calibri"/>
                <w:i/>
                <w:sz w:val="22"/>
                <w:szCs w:val="22"/>
                <w:lang w:val="en-GB"/>
              </w:rPr>
              <w:t>, University of Maastricht</w:t>
            </w:r>
            <w:r w:rsidRPr="00507049">
              <w:rPr>
                <w:rFonts w:ascii="Calibri" w:hAnsi="Calibri"/>
                <w:sz w:val="22"/>
                <w:szCs w:val="22"/>
                <w:lang w:val="en-GB"/>
              </w:rPr>
              <w:t>, NL.</w:t>
            </w:r>
          </w:p>
        </w:tc>
      </w:tr>
      <w:tr w:rsidR="00E52725" w:rsidRPr="00507049" w14:paraId="767446CF" w14:textId="77777777" w:rsidTr="00E46E80">
        <w:tblPrEx>
          <w:tblBorders>
            <w:left w:val="single" w:sz="4" w:space="0" w:color="auto"/>
            <w:right w:val="single" w:sz="4" w:space="0" w:color="auto"/>
            <w:insideH w:val="single" w:sz="4" w:space="0" w:color="auto"/>
            <w:insideV w:val="single" w:sz="4" w:space="0" w:color="auto"/>
          </w:tblBorders>
        </w:tblPrEx>
        <w:tc>
          <w:tcPr>
            <w:tcW w:w="1598" w:type="dxa"/>
            <w:tcBorders>
              <w:top w:val="nil"/>
              <w:left w:val="nil"/>
              <w:bottom w:val="nil"/>
              <w:right w:val="nil"/>
            </w:tcBorders>
            <w:shd w:val="clear" w:color="auto" w:fill="auto"/>
          </w:tcPr>
          <w:p w14:paraId="0C962066" w14:textId="77777777" w:rsidR="00E52725" w:rsidRPr="00507049" w:rsidRDefault="00C224FC" w:rsidP="00A01E7F">
            <w:pPr>
              <w:rPr>
                <w:rFonts w:ascii="Calibri" w:hAnsi="Calibri"/>
                <w:sz w:val="22"/>
                <w:szCs w:val="22"/>
                <w:lang w:val="en-GB"/>
              </w:rPr>
            </w:pPr>
            <w:r w:rsidRPr="00507049">
              <w:rPr>
                <w:rFonts w:ascii="Calibri" w:hAnsi="Calibri"/>
                <w:sz w:val="22"/>
                <w:szCs w:val="22"/>
                <w:lang w:val="en-GB"/>
              </w:rPr>
              <w:t xml:space="preserve"> </w:t>
            </w:r>
            <w:r w:rsidR="00620D39" w:rsidRPr="00507049">
              <w:rPr>
                <w:rFonts w:ascii="Calibri" w:hAnsi="Calibri"/>
                <w:sz w:val="22"/>
                <w:szCs w:val="22"/>
                <w:lang w:val="en-GB"/>
              </w:rPr>
              <w:t xml:space="preserve"> </w:t>
            </w:r>
            <w:r w:rsidR="00E46E80">
              <w:rPr>
                <w:rFonts w:ascii="Calibri" w:hAnsi="Calibri"/>
                <w:sz w:val="22"/>
                <w:szCs w:val="22"/>
                <w:lang w:val="en-GB"/>
              </w:rPr>
              <w:t>2005</w:t>
            </w:r>
          </w:p>
        </w:tc>
        <w:tc>
          <w:tcPr>
            <w:tcW w:w="8154" w:type="dxa"/>
            <w:tcBorders>
              <w:top w:val="nil"/>
              <w:left w:val="nil"/>
              <w:bottom w:val="nil"/>
              <w:right w:val="nil"/>
            </w:tcBorders>
            <w:shd w:val="clear" w:color="auto" w:fill="auto"/>
          </w:tcPr>
          <w:p w14:paraId="7665AAEA" w14:textId="77777777" w:rsidR="00035290" w:rsidRDefault="00B0475E" w:rsidP="00035290">
            <w:pPr>
              <w:tabs>
                <w:tab w:val="left" w:pos="2880"/>
              </w:tabs>
              <w:spacing w:after="60"/>
              <w:jc w:val="both"/>
              <w:rPr>
                <w:rFonts w:ascii="Calibri" w:hAnsi="Calibri" w:cs="Arial"/>
                <w:bCs/>
                <w:sz w:val="22"/>
                <w:szCs w:val="22"/>
                <w:lang w:val="en-GB"/>
              </w:rPr>
            </w:pPr>
            <w:r w:rsidRPr="00507049">
              <w:rPr>
                <w:rFonts w:ascii="Calibri" w:hAnsi="Calibri" w:cs="Arial"/>
                <w:b/>
                <w:bCs/>
                <w:sz w:val="22"/>
                <w:szCs w:val="22"/>
                <w:lang w:val="en-GB"/>
              </w:rPr>
              <w:t xml:space="preserve">Masters in </w:t>
            </w:r>
            <w:r w:rsidR="00ED0517" w:rsidRPr="00507049">
              <w:rPr>
                <w:rFonts w:ascii="Calibri" w:hAnsi="Calibri" w:cs="Arial"/>
                <w:b/>
                <w:bCs/>
                <w:sz w:val="22"/>
                <w:szCs w:val="22"/>
                <w:lang w:val="en-GB"/>
              </w:rPr>
              <w:t>Econometrics</w:t>
            </w:r>
            <w:r w:rsidR="00E52725" w:rsidRPr="00507049">
              <w:rPr>
                <w:rFonts w:ascii="Calibri" w:hAnsi="Calibri" w:cs="Arial"/>
                <w:b/>
                <w:bCs/>
                <w:sz w:val="22"/>
                <w:szCs w:val="22"/>
                <w:lang w:val="en-GB"/>
              </w:rPr>
              <w:t xml:space="preserve"> </w:t>
            </w:r>
            <w:r w:rsidR="00E52725" w:rsidRPr="00507049">
              <w:rPr>
                <w:rFonts w:ascii="Calibri" w:hAnsi="Calibri" w:cs="Arial"/>
                <w:bCs/>
                <w:sz w:val="22"/>
                <w:szCs w:val="22"/>
                <w:lang w:val="en-GB"/>
              </w:rPr>
              <w:t>(</w:t>
            </w:r>
            <w:proofErr w:type="spellStart"/>
            <w:r w:rsidR="00ED0517" w:rsidRPr="00507049">
              <w:rPr>
                <w:rFonts w:ascii="Calibri" w:hAnsi="Calibri" w:cs="Arial"/>
                <w:bCs/>
                <w:sz w:val="22"/>
                <w:szCs w:val="22"/>
                <w:lang w:val="en-GB"/>
              </w:rPr>
              <w:t>Doctorandus</w:t>
            </w:r>
            <w:proofErr w:type="spellEnd"/>
            <w:r w:rsidR="00ED0517" w:rsidRPr="00507049">
              <w:rPr>
                <w:rFonts w:ascii="Calibri" w:hAnsi="Calibri" w:cs="Arial"/>
                <w:bCs/>
                <w:sz w:val="22"/>
                <w:szCs w:val="22"/>
                <w:lang w:val="en-GB"/>
              </w:rPr>
              <w:t xml:space="preserve"> in </w:t>
            </w:r>
            <w:proofErr w:type="spellStart"/>
            <w:r w:rsidR="00ED0517" w:rsidRPr="00507049">
              <w:rPr>
                <w:rFonts w:ascii="Calibri" w:hAnsi="Calibri" w:cs="Arial"/>
                <w:bCs/>
                <w:sz w:val="22"/>
                <w:szCs w:val="22"/>
                <w:lang w:val="en-GB"/>
              </w:rPr>
              <w:t>Econometrie</w:t>
            </w:r>
            <w:proofErr w:type="spellEnd"/>
            <w:r w:rsidR="00E52725" w:rsidRPr="00507049">
              <w:rPr>
                <w:rFonts w:ascii="Calibri" w:hAnsi="Calibri" w:cs="Arial"/>
                <w:bCs/>
                <w:sz w:val="22"/>
                <w:szCs w:val="22"/>
                <w:lang w:val="en-GB"/>
              </w:rPr>
              <w:t>),</w:t>
            </w:r>
            <w:r w:rsidRPr="00507049">
              <w:rPr>
                <w:rFonts w:ascii="Calibri" w:hAnsi="Calibri" w:cs="Arial"/>
                <w:bCs/>
                <w:sz w:val="22"/>
                <w:szCs w:val="22"/>
                <w:lang w:val="en-GB"/>
              </w:rPr>
              <w:t xml:space="preserve"> </w:t>
            </w:r>
            <w:r w:rsidR="00E52725" w:rsidRPr="00507049">
              <w:rPr>
                <w:rFonts w:ascii="Calibri" w:hAnsi="Calibri" w:cs="Arial"/>
                <w:bCs/>
                <w:i/>
                <w:sz w:val="22"/>
                <w:szCs w:val="22"/>
                <w:lang w:val="en-GB"/>
              </w:rPr>
              <w:t xml:space="preserve">University of </w:t>
            </w:r>
            <w:r w:rsidR="00ED0517" w:rsidRPr="00507049">
              <w:rPr>
                <w:rFonts w:ascii="Calibri" w:hAnsi="Calibri" w:cs="Arial"/>
                <w:bCs/>
                <w:i/>
                <w:sz w:val="22"/>
                <w:szCs w:val="22"/>
                <w:lang w:val="en-GB"/>
              </w:rPr>
              <w:t>Maastricht</w:t>
            </w:r>
            <w:r w:rsidR="00E52725" w:rsidRPr="00507049">
              <w:rPr>
                <w:rFonts w:ascii="Calibri" w:hAnsi="Calibri" w:cs="Arial"/>
                <w:bCs/>
                <w:sz w:val="22"/>
                <w:szCs w:val="22"/>
                <w:lang w:val="en-GB"/>
              </w:rPr>
              <w:t xml:space="preserve">, </w:t>
            </w:r>
            <w:r w:rsidR="00ED0517" w:rsidRPr="00507049">
              <w:rPr>
                <w:rFonts w:ascii="Calibri" w:hAnsi="Calibri" w:cs="Arial"/>
                <w:bCs/>
                <w:sz w:val="22"/>
                <w:szCs w:val="22"/>
                <w:lang w:val="en-GB"/>
              </w:rPr>
              <w:t>NL</w:t>
            </w:r>
            <w:r w:rsidRPr="00507049">
              <w:rPr>
                <w:rFonts w:ascii="Calibri" w:hAnsi="Calibri" w:cs="Arial"/>
                <w:bCs/>
                <w:sz w:val="22"/>
                <w:szCs w:val="22"/>
                <w:lang w:val="en-GB"/>
              </w:rPr>
              <w:t>.</w:t>
            </w:r>
            <w:r w:rsidR="00035290">
              <w:rPr>
                <w:rFonts w:ascii="Calibri" w:hAnsi="Calibri" w:cs="Arial"/>
                <w:bCs/>
                <w:sz w:val="22"/>
                <w:szCs w:val="22"/>
                <w:lang w:val="en-GB"/>
              </w:rPr>
              <w:t xml:space="preserve"> </w:t>
            </w:r>
          </w:p>
          <w:p w14:paraId="355AC640" w14:textId="77777777" w:rsidR="00B0475E" w:rsidRPr="00507049" w:rsidRDefault="00035290" w:rsidP="00035290">
            <w:pPr>
              <w:tabs>
                <w:tab w:val="left" w:pos="2880"/>
              </w:tabs>
              <w:spacing w:after="60"/>
              <w:jc w:val="both"/>
              <w:rPr>
                <w:rFonts w:ascii="Calibri" w:hAnsi="Calibri"/>
                <w:sz w:val="22"/>
                <w:szCs w:val="22"/>
                <w:lang w:val="en-GB"/>
              </w:rPr>
            </w:pPr>
            <w:r>
              <w:rPr>
                <w:rFonts w:ascii="Calibri" w:hAnsi="Calibri" w:cs="Arial"/>
                <w:b/>
                <w:bCs/>
                <w:sz w:val="22"/>
                <w:szCs w:val="22"/>
                <w:lang w:val="en-GB"/>
              </w:rPr>
              <w:t>Erasmus Visiting Scholar</w:t>
            </w:r>
            <w:r>
              <w:rPr>
                <w:rFonts w:ascii="Calibri" w:hAnsi="Calibri" w:cs="Arial"/>
                <w:bCs/>
                <w:sz w:val="22"/>
                <w:szCs w:val="22"/>
                <w:lang w:val="en-GB"/>
              </w:rPr>
              <w:t>, University of Toulouse, France.</w:t>
            </w:r>
          </w:p>
        </w:tc>
      </w:tr>
      <w:tr w:rsidR="0040562E" w:rsidRPr="00507049" w14:paraId="58224D18" w14:textId="77777777" w:rsidTr="00E46E80">
        <w:tblPrEx>
          <w:tblBorders>
            <w:left w:val="single" w:sz="4" w:space="0" w:color="auto"/>
            <w:right w:val="single" w:sz="4" w:space="0" w:color="auto"/>
            <w:insideH w:val="single" w:sz="4" w:space="0" w:color="auto"/>
            <w:insideV w:val="single" w:sz="4" w:space="0" w:color="auto"/>
          </w:tblBorders>
        </w:tblPrEx>
        <w:tc>
          <w:tcPr>
            <w:tcW w:w="1598" w:type="dxa"/>
            <w:tcBorders>
              <w:top w:val="nil"/>
              <w:left w:val="nil"/>
              <w:bottom w:val="nil"/>
              <w:right w:val="nil"/>
            </w:tcBorders>
            <w:shd w:val="clear" w:color="auto" w:fill="auto"/>
          </w:tcPr>
          <w:p w14:paraId="65CD70ED" w14:textId="77777777" w:rsidR="0040562E" w:rsidRPr="00507049" w:rsidRDefault="00A01E7F" w:rsidP="00A01E7F">
            <w:pPr>
              <w:rPr>
                <w:rFonts w:ascii="Calibri" w:hAnsi="Calibri"/>
                <w:sz w:val="22"/>
                <w:szCs w:val="22"/>
                <w:lang w:val="en-GB"/>
              </w:rPr>
            </w:pPr>
            <w:r w:rsidRPr="00507049">
              <w:rPr>
                <w:rFonts w:ascii="Calibri" w:hAnsi="Calibri"/>
                <w:sz w:val="22"/>
                <w:szCs w:val="22"/>
                <w:lang w:val="en-GB"/>
              </w:rPr>
              <w:t xml:space="preserve">  </w:t>
            </w:r>
            <w:r w:rsidR="00E46E80">
              <w:rPr>
                <w:rFonts w:ascii="Calibri" w:hAnsi="Calibri"/>
                <w:sz w:val="22"/>
                <w:szCs w:val="22"/>
                <w:lang w:val="en-GB"/>
              </w:rPr>
              <w:t>2002</w:t>
            </w:r>
          </w:p>
        </w:tc>
        <w:tc>
          <w:tcPr>
            <w:tcW w:w="8154" w:type="dxa"/>
            <w:tcBorders>
              <w:top w:val="nil"/>
              <w:left w:val="nil"/>
              <w:bottom w:val="nil"/>
              <w:right w:val="nil"/>
            </w:tcBorders>
            <w:shd w:val="clear" w:color="auto" w:fill="auto"/>
          </w:tcPr>
          <w:p w14:paraId="15722C83" w14:textId="77777777" w:rsidR="00E46E80" w:rsidRPr="00E46E80" w:rsidRDefault="0040562E" w:rsidP="00035290">
            <w:pPr>
              <w:tabs>
                <w:tab w:val="left" w:pos="2880"/>
              </w:tabs>
              <w:spacing w:after="60"/>
              <w:jc w:val="both"/>
              <w:rPr>
                <w:rFonts w:ascii="Calibri" w:hAnsi="Calibri" w:cs="Arial"/>
                <w:bCs/>
                <w:sz w:val="22"/>
                <w:szCs w:val="22"/>
                <w:lang w:val="en-GB"/>
              </w:rPr>
            </w:pPr>
            <w:proofErr w:type="spellStart"/>
            <w:r w:rsidRPr="00507049">
              <w:rPr>
                <w:rFonts w:ascii="Calibri" w:hAnsi="Calibri" w:cs="Arial"/>
                <w:b/>
                <w:bCs/>
                <w:sz w:val="22"/>
                <w:szCs w:val="22"/>
                <w:lang w:val="en-GB"/>
              </w:rPr>
              <w:t>Propedeuse</w:t>
            </w:r>
            <w:proofErr w:type="spellEnd"/>
            <w:r w:rsidRPr="00507049">
              <w:rPr>
                <w:rFonts w:ascii="Calibri" w:hAnsi="Calibri" w:cs="Arial"/>
                <w:b/>
                <w:bCs/>
                <w:sz w:val="22"/>
                <w:szCs w:val="22"/>
                <w:lang w:val="en-GB"/>
              </w:rPr>
              <w:t xml:space="preserve"> in Econometrics</w:t>
            </w:r>
            <w:r w:rsidRPr="00507049">
              <w:rPr>
                <w:rFonts w:ascii="Calibri" w:hAnsi="Calibri" w:cs="Arial"/>
                <w:bCs/>
                <w:sz w:val="22"/>
                <w:szCs w:val="22"/>
                <w:lang w:val="en-GB"/>
              </w:rPr>
              <w:t>, University of Maastricht, Maastricht, NL.</w:t>
            </w:r>
          </w:p>
        </w:tc>
      </w:tr>
    </w:tbl>
    <w:p w14:paraId="36F471B4" w14:textId="77777777" w:rsidR="001153B0" w:rsidRPr="00507049" w:rsidRDefault="001153B0" w:rsidP="00C224FC">
      <w:pPr>
        <w:rPr>
          <w:rFonts w:ascii="Calibri" w:hAnsi="Calibri"/>
          <w:b/>
          <w:sz w:val="16"/>
          <w:szCs w:val="16"/>
          <w:lang w:val="en-GB"/>
        </w:rPr>
      </w:pPr>
    </w:p>
    <w:p w14:paraId="5ABAD404" w14:textId="77777777" w:rsidR="00C224FC" w:rsidRPr="00507049" w:rsidRDefault="001153B0" w:rsidP="00C224FC">
      <w:pPr>
        <w:rPr>
          <w:rFonts w:ascii="Calibri" w:hAnsi="Calibri"/>
          <w:b/>
          <w:sz w:val="22"/>
          <w:szCs w:val="22"/>
          <w:lang w:val="en-GB"/>
        </w:rPr>
      </w:pPr>
      <w:r w:rsidRPr="00507049">
        <w:rPr>
          <w:rFonts w:ascii="Calibri" w:hAnsi="Calibri"/>
          <w:b/>
          <w:sz w:val="22"/>
          <w:szCs w:val="22"/>
          <w:lang w:val="en-GB"/>
        </w:rPr>
        <w:t xml:space="preserve">OTHER </w:t>
      </w:r>
      <w:r w:rsidR="00620D39" w:rsidRPr="00507049">
        <w:rPr>
          <w:rFonts w:ascii="Calibri" w:hAnsi="Calibri"/>
          <w:b/>
          <w:sz w:val="22"/>
          <w:szCs w:val="22"/>
          <w:lang w:val="en-GB"/>
        </w:rPr>
        <w:t>AFFILIATION</w:t>
      </w:r>
      <w:r w:rsidR="00A95048" w:rsidRPr="00507049">
        <w:rPr>
          <w:rFonts w:ascii="Calibri" w:hAnsi="Calibri"/>
          <w:b/>
          <w:sz w:val="22"/>
          <w:szCs w:val="22"/>
          <w:lang w:val="en-GB"/>
        </w:rPr>
        <w:t>S</w:t>
      </w:r>
      <w:r w:rsidR="00EE0EB3">
        <w:rPr>
          <w:rFonts w:ascii="Calibri" w:hAnsi="Calibri"/>
          <w:b/>
          <w:sz w:val="22"/>
          <w:szCs w:val="22"/>
          <w:lang w:val="en-GB"/>
        </w:rPr>
        <w:t>/ROLES</w:t>
      </w:r>
    </w:p>
    <w:p w14:paraId="4C647E2F" w14:textId="77777777" w:rsidR="007E5310" w:rsidRPr="00507049" w:rsidRDefault="007E5310" w:rsidP="007E5310">
      <w:pPr>
        <w:rPr>
          <w:rFonts w:ascii="Calibri" w:hAnsi="Calibri"/>
          <w:b/>
          <w:sz w:val="12"/>
          <w:szCs w:val="12"/>
          <w:lang w:val="en-GB"/>
        </w:rPr>
      </w:pPr>
      <w:r w:rsidRPr="00507049">
        <w:rPr>
          <w:rFonts w:ascii="Calibri" w:hAnsi="Calibri"/>
          <w:b/>
          <w:noProof/>
          <w:sz w:val="12"/>
          <w:szCs w:val="12"/>
          <w:lang w:val="en-GB"/>
        </w:rPr>
        <w:pict w14:anchorId="3E3176EB">
          <v:line id="_x0000_s1085" style="position:absolute;z-index:4" from="0,0" to="477pt,0" strokeweight="1pt"/>
        </w:pict>
      </w:r>
    </w:p>
    <w:p w14:paraId="4649BE05" w14:textId="77777777" w:rsidR="00F62D79" w:rsidRPr="00507049" w:rsidRDefault="00F62D79" w:rsidP="00850281">
      <w:pPr>
        <w:widowControl w:val="0"/>
        <w:spacing w:after="60"/>
        <w:jc w:val="both"/>
        <w:rPr>
          <w:rFonts w:ascii="Calibri" w:hAnsi="Calibri"/>
          <w:sz w:val="22"/>
          <w:szCs w:val="22"/>
          <w:lang w:val="en-GB"/>
        </w:rPr>
      </w:pPr>
      <w:r>
        <w:rPr>
          <w:rFonts w:ascii="Calibri" w:hAnsi="Calibri"/>
          <w:sz w:val="22"/>
          <w:szCs w:val="22"/>
          <w:lang w:val="en-GB"/>
        </w:rPr>
        <w:t xml:space="preserve">NIHR </w:t>
      </w:r>
      <w:r w:rsidR="00006B1B">
        <w:rPr>
          <w:rFonts w:ascii="Calibri" w:hAnsi="Calibri"/>
          <w:sz w:val="22"/>
          <w:szCs w:val="22"/>
          <w:lang w:val="en-GB"/>
        </w:rPr>
        <w:t>Healthy Weight</w:t>
      </w:r>
      <w:r>
        <w:rPr>
          <w:rFonts w:ascii="Calibri" w:hAnsi="Calibri"/>
          <w:sz w:val="22"/>
          <w:szCs w:val="22"/>
          <w:lang w:val="en-GB"/>
        </w:rPr>
        <w:t xml:space="preserve"> Policy Research Unit (</w:t>
      </w:r>
      <w:r w:rsidR="00EE0EB3">
        <w:rPr>
          <w:rFonts w:ascii="Calibri" w:hAnsi="Calibri"/>
          <w:sz w:val="22"/>
          <w:szCs w:val="22"/>
          <w:lang w:val="en-GB"/>
        </w:rPr>
        <w:t>HW</w:t>
      </w:r>
      <w:r>
        <w:rPr>
          <w:rFonts w:ascii="Calibri" w:hAnsi="Calibri"/>
          <w:sz w:val="22"/>
          <w:szCs w:val="22"/>
          <w:lang w:val="en-GB"/>
        </w:rPr>
        <w:t xml:space="preserve">PRU) at UCL, </w:t>
      </w:r>
      <w:r w:rsidR="00006B1B">
        <w:rPr>
          <w:rFonts w:ascii="Calibri" w:hAnsi="Calibri"/>
          <w:sz w:val="22"/>
          <w:szCs w:val="22"/>
          <w:lang w:val="en-GB"/>
        </w:rPr>
        <w:t xml:space="preserve">Co-lead of the </w:t>
      </w:r>
      <w:r w:rsidR="00006B1B" w:rsidRPr="00006B1B">
        <w:rPr>
          <w:rFonts w:ascii="Calibri" w:hAnsi="Calibri"/>
          <w:sz w:val="22"/>
          <w:szCs w:val="22"/>
          <w:lang w:val="en-GB"/>
        </w:rPr>
        <w:t>Economic Circumstances and Outcomes workstream</w:t>
      </w:r>
      <w:r>
        <w:rPr>
          <w:rFonts w:ascii="Calibri" w:hAnsi="Calibri"/>
          <w:sz w:val="22"/>
          <w:szCs w:val="22"/>
          <w:lang w:val="en-GB"/>
        </w:rPr>
        <w:t>.</w:t>
      </w:r>
    </w:p>
    <w:p w14:paraId="160BA3B4" w14:textId="77777777" w:rsidR="00EE0EB3" w:rsidRDefault="00EE0EB3" w:rsidP="00EE0EB3">
      <w:pPr>
        <w:widowControl w:val="0"/>
        <w:spacing w:after="60"/>
        <w:jc w:val="both"/>
        <w:rPr>
          <w:rFonts w:ascii="Calibri" w:hAnsi="Calibri"/>
          <w:sz w:val="22"/>
          <w:szCs w:val="22"/>
          <w:lang w:val="en-GB"/>
        </w:rPr>
      </w:pPr>
      <w:r w:rsidRPr="00507049">
        <w:rPr>
          <w:rFonts w:ascii="Calibri" w:hAnsi="Calibri"/>
          <w:sz w:val="22"/>
          <w:szCs w:val="22"/>
          <w:lang w:val="en-GB"/>
        </w:rPr>
        <w:t>University College London, Department of Economics, UK. Associate Staff.</w:t>
      </w:r>
    </w:p>
    <w:p w14:paraId="5793FAB8" w14:textId="77777777" w:rsidR="00EE0EB3" w:rsidRDefault="00EE0EB3" w:rsidP="00850281">
      <w:pPr>
        <w:widowControl w:val="0"/>
        <w:spacing w:after="60"/>
        <w:jc w:val="both"/>
        <w:rPr>
          <w:rFonts w:ascii="Calibri" w:hAnsi="Calibri"/>
          <w:sz w:val="22"/>
          <w:szCs w:val="22"/>
          <w:lang w:val="en-GB"/>
        </w:rPr>
      </w:pPr>
      <w:r>
        <w:rPr>
          <w:rFonts w:ascii="Calibri" w:hAnsi="Calibri"/>
          <w:sz w:val="22"/>
          <w:szCs w:val="22"/>
          <w:lang w:val="en-GB"/>
        </w:rPr>
        <w:t>FCDO Thrive Ghana international PI.</w:t>
      </w:r>
    </w:p>
    <w:p w14:paraId="630645E0" w14:textId="77777777" w:rsidR="00850281" w:rsidRDefault="00850281" w:rsidP="00850281">
      <w:pPr>
        <w:widowControl w:val="0"/>
        <w:spacing w:after="60"/>
        <w:jc w:val="both"/>
        <w:rPr>
          <w:rFonts w:ascii="Calibri" w:hAnsi="Calibri"/>
          <w:sz w:val="22"/>
          <w:szCs w:val="22"/>
          <w:lang w:val="en-GB"/>
        </w:rPr>
      </w:pPr>
      <w:r w:rsidRPr="00507049">
        <w:rPr>
          <w:rFonts w:ascii="Calibri" w:hAnsi="Calibri"/>
          <w:sz w:val="22"/>
          <w:szCs w:val="22"/>
          <w:lang w:val="en-GB"/>
        </w:rPr>
        <w:t>Centre for European Research in Microfinance (</w:t>
      </w:r>
      <w:proofErr w:type="spellStart"/>
      <w:r w:rsidRPr="00507049">
        <w:rPr>
          <w:rFonts w:ascii="Calibri" w:hAnsi="Calibri"/>
          <w:sz w:val="22"/>
          <w:szCs w:val="22"/>
          <w:lang w:val="en-GB"/>
        </w:rPr>
        <w:t>CERMi</w:t>
      </w:r>
      <w:proofErr w:type="spellEnd"/>
      <w:r w:rsidRPr="00507049">
        <w:rPr>
          <w:rFonts w:ascii="Calibri" w:hAnsi="Calibri"/>
          <w:sz w:val="22"/>
          <w:szCs w:val="22"/>
          <w:lang w:val="en-GB"/>
        </w:rPr>
        <w:t>) Solvay Brussels School of Economics and Management (ULB, Brussels). Associated Senior Researcher.</w:t>
      </w:r>
    </w:p>
    <w:p w14:paraId="02B384D6" w14:textId="77777777" w:rsidR="00B1455F" w:rsidRPr="00507049" w:rsidRDefault="00B1455F" w:rsidP="00850281">
      <w:pPr>
        <w:widowControl w:val="0"/>
        <w:spacing w:after="60"/>
        <w:jc w:val="both"/>
        <w:rPr>
          <w:rFonts w:ascii="Calibri" w:hAnsi="Calibri"/>
          <w:sz w:val="22"/>
          <w:szCs w:val="22"/>
          <w:lang w:val="en-GB"/>
        </w:rPr>
      </w:pPr>
      <w:r>
        <w:rPr>
          <w:rFonts w:ascii="Calibri" w:hAnsi="Calibri"/>
          <w:sz w:val="22"/>
          <w:szCs w:val="22"/>
          <w:lang w:val="en-GB"/>
        </w:rPr>
        <w:t>Research Fellow at the Development</w:t>
      </w:r>
      <w:r w:rsidR="004D5A4B">
        <w:rPr>
          <w:rFonts w:ascii="Calibri" w:hAnsi="Calibri"/>
          <w:sz w:val="22"/>
          <w:szCs w:val="22"/>
          <w:lang w:val="en-GB"/>
        </w:rPr>
        <w:t xml:space="preserve"> Research Centre</w:t>
      </w:r>
      <w:r>
        <w:rPr>
          <w:rFonts w:ascii="Calibri" w:hAnsi="Calibri"/>
          <w:sz w:val="22"/>
          <w:szCs w:val="22"/>
          <w:lang w:val="en-GB"/>
        </w:rPr>
        <w:t xml:space="preserve"> at </w:t>
      </w:r>
      <w:r w:rsidR="004D5A4B">
        <w:rPr>
          <w:rFonts w:ascii="Calibri" w:hAnsi="Calibri"/>
          <w:sz w:val="22"/>
          <w:szCs w:val="22"/>
          <w:lang w:val="en-GB"/>
        </w:rPr>
        <w:t xml:space="preserve">the </w:t>
      </w:r>
      <w:r>
        <w:rPr>
          <w:rFonts w:ascii="Calibri" w:hAnsi="Calibri"/>
          <w:sz w:val="22"/>
          <w:szCs w:val="22"/>
          <w:lang w:val="en-GB"/>
        </w:rPr>
        <w:t>University of Kent</w:t>
      </w:r>
      <w:r w:rsidR="004D5A4B">
        <w:rPr>
          <w:rFonts w:ascii="Calibri" w:hAnsi="Calibri"/>
          <w:sz w:val="22"/>
          <w:szCs w:val="22"/>
          <w:lang w:val="en-GB"/>
        </w:rPr>
        <w:t xml:space="preserve"> (</w:t>
      </w:r>
      <w:proofErr w:type="spellStart"/>
      <w:r w:rsidR="004D5A4B">
        <w:rPr>
          <w:rFonts w:ascii="Calibri" w:hAnsi="Calibri"/>
          <w:sz w:val="22"/>
          <w:szCs w:val="22"/>
          <w:lang w:val="en-GB"/>
        </w:rPr>
        <w:t>DeReCK</w:t>
      </w:r>
      <w:proofErr w:type="spellEnd"/>
      <w:r w:rsidR="004D5A4B">
        <w:rPr>
          <w:rFonts w:ascii="Calibri" w:hAnsi="Calibri"/>
          <w:sz w:val="22"/>
          <w:szCs w:val="22"/>
          <w:lang w:val="en-GB"/>
        </w:rPr>
        <w:t>)</w:t>
      </w:r>
      <w:r>
        <w:rPr>
          <w:rFonts w:ascii="Calibri" w:hAnsi="Calibri"/>
          <w:sz w:val="22"/>
          <w:szCs w:val="22"/>
          <w:lang w:val="en-GB"/>
        </w:rPr>
        <w:t>.</w:t>
      </w:r>
    </w:p>
    <w:p w14:paraId="3BFBACC8" w14:textId="77777777" w:rsidR="00850281" w:rsidRPr="005E4365" w:rsidRDefault="00850281" w:rsidP="005E4365">
      <w:pPr>
        <w:widowControl w:val="0"/>
        <w:spacing w:after="60"/>
        <w:jc w:val="both"/>
        <w:rPr>
          <w:rFonts w:ascii="Calibri" w:hAnsi="Calibri"/>
          <w:sz w:val="22"/>
          <w:szCs w:val="22"/>
          <w:lang w:val="en-GB"/>
        </w:rPr>
      </w:pPr>
      <w:r w:rsidRPr="00507049">
        <w:rPr>
          <w:rFonts w:ascii="Calibri" w:hAnsi="Calibri"/>
          <w:sz w:val="22"/>
          <w:szCs w:val="22"/>
          <w:lang w:val="en-GB"/>
        </w:rPr>
        <w:t>United Nations University-Merit, Maastricht, NL. Affiliated Researcher.</w:t>
      </w:r>
    </w:p>
    <w:p w14:paraId="4120407C" w14:textId="77777777" w:rsidR="00DC63B0" w:rsidRPr="00507049" w:rsidRDefault="00DC63B0" w:rsidP="00DC63B0">
      <w:pPr>
        <w:rPr>
          <w:rFonts w:ascii="Calibri" w:hAnsi="Calibri"/>
          <w:b/>
          <w:sz w:val="16"/>
          <w:szCs w:val="16"/>
          <w:lang w:val="en-GB"/>
        </w:rPr>
      </w:pPr>
    </w:p>
    <w:p w14:paraId="0D56BF00" w14:textId="77777777" w:rsidR="00DC63B0" w:rsidRPr="00507049" w:rsidRDefault="00DC63B0" w:rsidP="00DC63B0">
      <w:pPr>
        <w:rPr>
          <w:rFonts w:ascii="Calibri" w:hAnsi="Calibri"/>
          <w:b/>
          <w:sz w:val="22"/>
          <w:szCs w:val="22"/>
          <w:lang w:val="en-GB"/>
        </w:rPr>
      </w:pPr>
      <w:r w:rsidRPr="00507049">
        <w:rPr>
          <w:rFonts w:ascii="Calibri" w:hAnsi="Calibri"/>
          <w:b/>
          <w:sz w:val="22"/>
          <w:szCs w:val="22"/>
          <w:lang w:val="en-GB"/>
        </w:rPr>
        <w:t>SELECTED PUBLICATIONS IN PEER REVIEWED JOURNALS</w:t>
      </w:r>
    </w:p>
    <w:p w14:paraId="53EA1055" w14:textId="77777777" w:rsidR="00DC63B0" w:rsidRPr="00507049" w:rsidRDefault="00DC63B0" w:rsidP="00DC63B0">
      <w:pPr>
        <w:rPr>
          <w:rFonts w:ascii="Calibri" w:hAnsi="Calibri"/>
          <w:b/>
          <w:sz w:val="12"/>
          <w:szCs w:val="12"/>
          <w:lang w:val="en-GB"/>
        </w:rPr>
      </w:pPr>
      <w:r w:rsidRPr="00507049">
        <w:rPr>
          <w:rFonts w:ascii="Calibri" w:hAnsi="Calibri"/>
          <w:b/>
          <w:noProof/>
          <w:sz w:val="12"/>
          <w:szCs w:val="12"/>
          <w:lang w:val="en-GB"/>
        </w:rPr>
        <w:pict w14:anchorId="0AABDC7B">
          <v:line id="_x0000_s1089" style="position:absolute;z-index:7" from="0,0" to="477pt,0" strokeweight="1pt"/>
        </w:pict>
      </w:r>
    </w:p>
    <w:p w14:paraId="0B78F569" w14:textId="60C213B7" w:rsidR="00411829" w:rsidRDefault="00411829" w:rsidP="007823F4">
      <w:pPr>
        <w:widowControl w:val="0"/>
        <w:spacing w:after="60"/>
        <w:ind w:left="340" w:hanging="340"/>
        <w:jc w:val="both"/>
        <w:rPr>
          <w:rFonts w:ascii="Calibri" w:hAnsi="Calibri"/>
          <w:iCs/>
          <w:sz w:val="22"/>
          <w:szCs w:val="22"/>
          <w:lang w:val="en-GB"/>
        </w:rPr>
      </w:pPr>
      <w:bookmarkStart w:id="0" w:name="_Hlk147846287"/>
      <w:r>
        <w:rPr>
          <w:rFonts w:ascii="Calibri" w:hAnsi="Calibri"/>
          <w:iCs/>
          <w:sz w:val="22"/>
          <w:szCs w:val="22"/>
          <w:lang w:val="en-GB"/>
        </w:rPr>
        <w:t xml:space="preserve">Sanitation Marketing in Nigeria (with </w:t>
      </w:r>
      <w:r w:rsidRPr="00507049">
        <w:rPr>
          <w:rFonts w:ascii="Calibri" w:hAnsi="Calibri"/>
          <w:iCs/>
          <w:sz w:val="22"/>
          <w:szCs w:val="22"/>
          <w:lang w:val="en-GB"/>
        </w:rPr>
        <w:t>L.</w:t>
      </w:r>
      <w:r>
        <w:rPr>
          <w:rFonts w:ascii="Calibri" w:hAnsi="Calibri"/>
          <w:iCs/>
          <w:sz w:val="22"/>
          <w:szCs w:val="22"/>
          <w:lang w:val="en-GB"/>
        </w:rPr>
        <w:t xml:space="preserve"> </w:t>
      </w:r>
      <w:proofErr w:type="spellStart"/>
      <w:r w:rsidRPr="00507049">
        <w:rPr>
          <w:rFonts w:ascii="Calibri" w:hAnsi="Calibri"/>
          <w:iCs/>
          <w:sz w:val="22"/>
          <w:szCs w:val="22"/>
          <w:lang w:val="en-GB"/>
        </w:rPr>
        <w:t>Abramovsky</w:t>
      </w:r>
      <w:proofErr w:type="spellEnd"/>
      <w:r>
        <w:rPr>
          <w:rFonts w:ascii="Calibri" w:hAnsi="Calibri"/>
          <w:iCs/>
          <w:sz w:val="22"/>
          <w:szCs w:val="22"/>
          <w:lang w:val="en-GB"/>
        </w:rPr>
        <w:t xml:space="preserve">, and others), </w:t>
      </w:r>
      <w:r w:rsidRPr="00411829">
        <w:rPr>
          <w:rFonts w:ascii="Calibri" w:hAnsi="Calibri"/>
          <w:i/>
          <w:sz w:val="22"/>
          <w:szCs w:val="22"/>
          <w:lang w:val="en-GB"/>
        </w:rPr>
        <w:t>World Development</w:t>
      </w:r>
      <w:r>
        <w:rPr>
          <w:rFonts w:ascii="Calibri" w:hAnsi="Calibri"/>
          <w:iCs/>
          <w:sz w:val="22"/>
          <w:szCs w:val="22"/>
          <w:lang w:val="en-GB"/>
        </w:rPr>
        <w:t>, forthcoming.</w:t>
      </w:r>
    </w:p>
    <w:p w14:paraId="55816299" w14:textId="71D4CAE7" w:rsidR="007823F4" w:rsidRDefault="007823F4" w:rsidP="007823F4">
      <w:pPr>
        <w:widowControl w:val="0"/>
        <w:spacing w:after="60"/>
        <w:ind w:left="340" w:hanging="340"/>
        <w:jc w:val="both"/>
        <w:rPr>
          <w:rFonts w:ascii="Calibri" w:hAnsi="Calibri"/>
          <w:iCs/>
          <w:sz w:val="22"/>
          <w:szCs w:val="22"/>
          <w:lang w:val="en-GB"/>
        </w:rPr>
      </w:pPr>
      <w:r w:rsidRPr="00507049">
        <w:rPr>
          <w:rFonts w:ascii="Calibri" w:hAnsi="Calibri"/>
          <w:iCs/>
          <w:sz w:val="22"/>
          <w:szCs w:val="22"/>
          <w:lang w:val="en-GB"/>
        </w:rPr>
        <w:t>Complementarities in the production of child health</w:t>
      </w:r>
      <w:r>
        <w:rPr>
          <w:rFonts w:ascii="Calibri" w:hAnsi="Calibri"/>
          <w:iCs/>
          <w:sz w:val="22"/>
          <w:szCs w:val="22"/>
          <w:lang w:val="en-GB"/>
        </w:rPr>
        <w:t xml:space="preserve"> (</w:t>
      </w:r>
      <w:r w:rsidRPr="00507049">
        <w:rPr>
          <w:rFonts w:ascii="Calibri" w:hAnsi="Calibri"/>
          <w:iCs/>
          <w:sz w:val="22"/>
          <w:szCs w:val="22"/>
          <w:lang w:val="en-GB"/>
        </w:rPr>
        <w:t>with L.</w:t>
      </w:r>
      <w:r>
        <w:rPr>
          <w:rFonts w:ascii="Calibri" w:hAnsi="Calibri"/>
          <w:iCs/>
          <w:sz w:val="22"/>
          <w:szCs w:val="22"/>
          <w:lang w:val="en-GB"/>
        </w:rPr>
        <w:t xml:space="preserve"> </w:t>
      </w:r>
      <w:proofErr w:type="spellStart"/>
      <w:r w:rsidRPr="00507049">
        <w:rPr>
          <w:rFonts w:ascii="Calibri" w:hAnsi="Calibri"/>
          <w:iCs/>
          <w:sz w:val="22"/>
          <w:szCs w:val="22"/>
          <w:lang w:val="en-GB"/>
        </w:rPr>
        <w:t>Abramovsky</w:t>
      </w:r>
      <w:proofErr w:type="spellEnd"/>
      <w:r w:rsidRPr="00507049">
        <w:rPr>
          <w:rFonts w:ascii="Calibri" w:hAnsi="Calibri"/>
          <w:iCs/>
          <w:sz w:val="22"/>
          <w:szCs w:val="22"/>
          <w:lang w:val="en-GB"/>
        </w:rPr>
        <w:t>, P.</w:t>
      </w:r>
      <w:r>
        <w:rPr>
          <w:rFonts w:ascii="Calibri" w:hAnsi="Calibri"/>
          <w:iCs/>
          <w:sz w:val="22"/>
          <w:szCs w:val="22"/>
          <w:lang w:val="en-GB"/>
        </w:rPr>
        <w:t xml:space="preserve"> </w:t>
      </w:r>
      <w:r w:rsidRPr="00507049">
        <w:rPr>
          <w:rFonts w:ascii="Calibri" w:hAnsi="Calibri"/>
          <w:iCs/>
          <w:sz w:val="22"/>
          <w:szCs w:val="22"/>
          <w:lang w:val="en-GB"/>
        </w:rPr>
        <w:t>Jervis, B.</w:t>
      </w:r>
      <w:r>
        <w:rPr>
          <w:rFonts w:ascii="Calibri" w:hAnsi="Calibri"/>
          <w:iCs/>
          <w:sz w:val="22"/>
          <w:szCs w:val="22"/>
          <w:lang w:val="en-GB"/>
        </w:rPr>
        <w:t xml:space="preserve"> </w:t>
      </w:r>
      <w:r w:rsidRPr="00507049">
        <w:rPr>
          <w:rFonts w:ascii="Calibri" w:hAnsi="Calibri"/>
          <w:iCs/>
          <w:sz w:val="22"/>
          <w:szCs w:val="22"/>
          <w:lang w:val="en-GB"/>
        </w:rPr>
        <w:t>Malde, and A.</w:t>
      </w:r>
      <w:r>
        <w:rPr>
          <w:rFonts w:ascii="Calibri" w:hAnsi="Calibri"/>
          <w:iCs/>
          <w:sz w:val="22"/>
          <w:szCs w:val="22"/>
          <w:lang w:val="en-GB"/>
        </w:rPr>
        <w:t xml:space="preserve"> </w:t>
      </w:r>
      <w:r w:rsidRPr="00507049">
        <w:rPr>
          <w:rFonts w:ascii="Calibri" w:hAnsi="Calibri"/>
          <w:iCs/>
          <w:sz w:val="22"/>
          <w:szCs w:val="22"/>
          <w:lang w:val="en-GB"/>
        </w:rPr>
        <w:t>Phimister</w:t>
      </w:r>
      <w:r>
        <w:rPr>
          <w:rFonts w:ascii="Calibri" w:hAnsi="Calibri"/>
          <w:iCs/>
          <w:sz w:val="22"/>
          <w:szCs w:val="22"/>
          <w:lang w:val="en-GB"/>
        </w:rPr>
        <w:t xml:space="preserve">), </w:t>
      </w:r>
      <w:r w:rsidRPr="00AC6F57">
        <w:rPr>
          <w:rFonts w:ascii="Calibri" w:hAnsi="Calibri"/>
          <w:iCs/>
          <w:sz w:val="22"/>
          <w:szCs w:val="22"/>
          <w:lang w:val="en-GB"/>
        </w:rPr>
        <w:t xml:space="preserve">IFS Working Paper </w:t>
      </w:r>
      <w:hyperlink r:id="rId10" w:history="1">
        <w:r w:rsidRPr="002E6E32">
          <w:rPr>
            <w:rStyle w:val="Hyperlink"/>
            <w:rFonts w:ascii="Calibri" w:hAnsi="Calibri"/>
            <w:iCs/>
            <w:sz w:val="22"/>
            <w:szCs w:val="22"/>
            <w:lang w:val="en-GB"/>
          </w:rPr>
          <w:t>W19/15</w:t>
        </w:r>
      </w:hyperlink>
      <w:r w:rsidRPr="00507049">
        <w:rPr>
          <w:rFonts w:ascii="Calibri" w:hAnsi="Calibri"/>
          <w:iCs/>
          <w:sz w:val="22"/>
          <w:szCs w:val="22"/>
          <w:lang w:val="en-GB"/>
        </w:rPr>
        <w:t>.</w:t>
      </w:r>
      <w:r>
        <w:rPr>
          <w:rFonts w:ascii="Calibri" w:hAnsi="Calibri"/>
          <w:iCs/>
          <w:sz w:val="22"/>
          <w:szCs w:val="22"/>
          <w:lang w:val="en-GB"/>
        </w:rPr>
        <w:t xml:space="preserve"> </w:t>
      </w:r>
      <w:r w:rsidRPr="00A35A0D">
        <w:rPr>
          <w:rFonts w:ascii="Calibri" w:hAnsi="Calibri"/>
          <w:i/>
          <w:iCs/>
          <w:sz w:val="22"/>
          <w:szCs w:val="22"/>
          <w:lang w:val="en-GB"/>
        </w:rPr>
        <w:t>The Journal of Human Capital</w:t>
      </w:r>
      <w:r>
        <w:rPr>
          <w:rFonts w:ascii="Calibri" w:hAnsi="Calibri"/>
          <w:iCs/>
          <w:sz w:val="22"/>
          <w:szCs w:val="22"/>
          <w:lang w:val="en-GB"/>
        </w:rPr>
        <w:t>. Forthcoming.</w:t>
      </w:r>
    </w:p>
    <w:bookmarkEnd w:id="0"/>
    <w:p w14:paraId="5FB059A0" w14:textId="77777777" w:rsidR="00006B1B" w:rsidRDefault="00006B1B" w:rsidP="00006B1B">
      <w:pPr>
        <w:widowControl w:val="0"/>
        <w:spacing w:after="60"/>
        <w:ind w:left="227" w:hanging="227"/>
        <w:jc w:val="both"/>
        <w:rPr>
          <w:rFonts w:ascii="Calibri" w:hAnsi="Calibri" w:cs="Calibri"/>
          <w:iCs/>
          <w:sz w:val="22"/>
          <w:szCs w:val="22"/>
          <w:lang w:val="en-GB"/>
        </w:rPr>
      </w:pPr>
      <w:r>
        <w:rPr>
          <w:rFonts w:ascii="Calibri" w:hAnsi="Calibri" w:cs="Calibri"/>
          <w:iCs/>
          <w:sz w:val="22"/>
          <w:szCs w:val="22"/>
          <w:lang w:val="en-GB"/>
        </w:rPr>
        <w:t xml:space="preserve">Evidence on designing sanitation interventions (with </w:t>
      </w:r>
      <w:proofErr w:type="spellStart"/>
      <w:r>
        <w:rPr>
          <w:rFonts w:ascii="Calibri" w:hAnsi="Calibri" w:cs="Calibri"/>
          <w:iCs/>
          <w:sz w:val="22"/>
          <w:szCs w:val="22"/>
          <w:lang w:val="en-GB"/>
        </w:rPr>
        <w:t>A.Foster</w:t>
      </w:r>
      <w:proofErr w:type="spellEnd"/>
      <w:r>
        <w:rPr>
          <w:rFonts w:ascii="Calibri" w:hAnsi="Calibri" w:cs="Calibri"/>
          <w:iCs/>
          <w:sz w:val="22"/>
          <w:szCs w:val="22"/>
          <w:lang w:val="en-GB"/>
        </w:rPr>
        <w:t xml:space="preserve">, </w:t>
      </w:r>
      <w:proofErr w:type="spellStart"/>
      <w:r>
        <w:rPr>
          <w:rFonts w:ascii="Calibri" w:hAnsi="Calibri" w:cs="Calibri"/>
          <w:iCs/>
          <w:sz w:val="22"/>
          <w:szCs w:val="22"/>
          <w:lang w:val="en-GB"/>
        </w:rPr>
        <w:t>T.Johnson</w:t>
      </w:r>
      <w:proofErr w:type="spellEnd"/>
      <w:r>
        <w:rPr>
          <w:rFonts w:ascii="Calibri" w:hAnsi="Calibri" w:cs="Calibri"/>
          <w:iCs/>
          <w:sz w:val="22"/>
          <w:szCs w:val="22"/>
          <w:lang w:val="en-GB"/>
        </w:rPr>
        <w:t xml:space="preserve">, </w:t>
      </w:r>
      <w:proofErr w:type="spellStart"/>
      <w:r>
        <w:rPr>
          <w:rFonts w:ascii="Calibri" w:hAnsi="Calibri" w:cs="Calibri"/>
          <w:iCs/>
          <w:sz w:val="22"/>
          <w:szCs w:val="22"/>
          <w:lang w:val="en-GB"/>
        </w:rPr>
        <w:t>M.Lipscomb</w:t>
      </w:r>
      <w:proofErr w:type="spellEnd"/>
      <w:r>
        <w:rPr>
          <w:rFonts w:ascii="Calibri" w:hAnsi="Calibri" w:cs="Calibri"/>
          <w:iCs/>
          <w:sz w:val="22"/>
          <w:szCs w:val="22"/>
          <w:lang w:val="en-GB"/>
        </w:rPr>
        <w:t xml:space="preserve">). </w:t>
      </w:r>
      <w:r w:rsidRPr="00254E21">
        <w:rPr>
          <w:rFonts w:ascii="Calibri" w:hAnsi="Calibri" w:cs="Calibri"/>
          <w:i/>
          <w:sz w:val="22"/>
          <w:szCs w:val="22"/>
          <w:lang w:val="en-GB"/>
        </w:rPr>
        <w:t>Journal of Development Economics</w:t>
      </w:r>
      <w:r>
        <w:rPr>
          <w:rFonts w:ascii="Calibri" w:hAnsi="Calibri" w:cs="Calibri"/>
          <w:iCs/>
          <w:sz w:val="22"/>
          <w:szCs w:val="22"/>
          <w:lang w:val="en-GB"/>
        </w:rPr>
        <w:t xml:space="preserve">, Volume 171, 2024, 103316. </w:t>
      </w:r>
      <w:hyperlink r:id="rId11" w:history="1">
        <w:r w:rsidRPr="00977C68">
          <w:rPr>
            <w:rStyle w:val="Hyperlink"/>
            <w:rFonts w:ascii="Calibri" w:hAnsi="Calibri" w:cs="Calibri"/>
            <w:iCs/>
            <w:sz w:val="22"/>
            <w:szCs w:val="22"/>
            <w:lang w:val="en-GB"/>
          </w:rPr>
          <w:t>link</w:t>
        </w:r>
      </w:hyperlink>
      <w:r>
        <w:rPr>
          <w:rFonts w:ascii="Calibri" w:hAnsi="Calibri" w:cs="Calibri"/>
          <w:iCs/>
          <w:sz w:val="22"/>
          <w:szCs w:val="22"/>
          <w:lang w:val="en-GB"/>
        </w:rPr>
        <w:t>.</w:t>
      </w:r>
    </w:p>
    <w:p w14:paraId="0B6B4B5C" w14:textId="77777777" w:rsidR="00254E21" w:rsidRDefault="00254E21" w:rsidP="00254E21">
      <w:pPr>
        <w:widowControl w:val="0"/>
        <w:spacing w:after="60"/>
        <w:ind w:left="227" w:hanging="227"/>
        <w:jc w:val="both"/>
        <w:rPr>
          <w:rFonts w:ascii="Calibri" w:hAnsi="Calibri" w:cs="Calibri"/>
          <w:iCs/>
          <w:sz w:val="22"/>
          <w:szCs w:val="22"/>
          <w:lang w:val="en-GB"/>
        </w:rPr>
      </w:pPr>
      <w:r w:rsidRPr="00254E21">
        <w:rPr>
          <w:rFonts w:ascii="Calibri" w:hAnsi="Calibri" w:cs="Calibri"/>
          <w:iCs/>
          <w:sz w:val="22"/>
          <w:szCs w:val="22"/>
          <w:lang w:val="en-GB"/>
        </w:rPr>
        <w:t>Religious proximity and misinformation: Experimental evidence from a mobile phone-based campaign in India</w:t>
      </w:r>
      <w:r>
        <w:rPr>
          <w:rFonts w:ascii="Calibri" w:hAnsi="Calibri" w:cs="Calibri"/>
          <w:iCs/>
          <w:sz w:val="22"/>
          <w:szCs w:val="22"/>
          <w:lang w:val="en-GB"/>
        </w:rPr>
        <w:t xml:space="preserve"> (with </w:t>
      </w:r>
      <w:proofErr w:type="spellStart"/>
      <w:r>
        <w:rPr>
          <w:rFonts w:ascii="Calibri" w:hAnsi="Calibri" w:cs="Calibri"/>
          <w:iCs/>
          <w:sz w:val="22"/>
          <w:szCs w:val="22"/>
          <w:lang w:val="en-GB"/>
        </w:rPr>
        <w:t>A.Armand</w:t>
      </w:r>
      <w:proofErr w:type="spellEnd"/>
      <w:r>
        <w:rPr>
          <w:rFonts w:ascii="Calibri" w:hAnsi="Calibri" w:cs="Calibri"/>
          <w:iCs/>
          <w:sz w:val="22"/>
          <w:szCs w:val="22"/>
          <w:lang w:val="en-GB"/>
        </w:rPr>
        <w:t xml:space="preserve">, </w:t>
      </w:r>
      <w:proofErr w:type="spellStart"/>
      <w:r>
        <w:rPr>
          <w:rFonts w:ascii="Calibri" w:hAnsi="Calibri" w:cs="Calibri"/>
          <w:iCs/>
          <w:sz w:val="22"/>
          <w:szCs w:val="22"/>
          <w:lang w:val="en-GB"/>
        </w:rPr>
        <w:t>A.Bancalari</w:t>
      </w:r>
      <w:proofErr w:type="spellEnd"/>
      <w:r>
        <w:rPr>
          <w:rFonts w:ascii="Calibri" w:hAnsi="Calibri" w:cs="Calibri"/>
          <w:iCs/>
          <w:sz w:val="22"/>
          <w:szCs w:val="22"/>
          <w:lang w:val="en-GB"/>
        </w:rPr>
        <w:t xml:space="preserve">, </w:t>
      </w:r>
      <w:proofErr w:type="spellStart"/>
      <w:r>
        <w:rPr>
          <w:rFonts w:ascii="Calibri" w:hAnsi="Calibri" w:cs="Calibri"/>
          <w:iCs/>
          <w:sz w:val="22"/>
          <w:szCs w:val="22"/>
          <w:lang w:val="en-GB"/>
        </w:rPr>
        <w:t>K.K.Kamershwara</w:t>
      </w:r>
      <w:proofErr w:type="spellEnd"/>
      <w:r>
        <w:rPr>
          <w:rFonts w:ascii="Calibri" w:hAnsi="Calibri" w:cs="Calibri"/>
          <w:iCs/>
          <w:sz w:val="22"/>
          <w:szCs w:val="22"/>
          <w:lang w:val="en-GB"/>
        </w:rPr>
        <w:t xml:space="preserve">. </w:t>
      </w:r>
      <w:r w:rsidRPr="00254E21">
        <w:rPr>
          <w:rFonts w:ascii="Calibri" w:hAnsi="Calibri" w:cs="Calibri"/>
          <w:i/>
          <w:sz w:val="22"/>
          <w:szCs w:val="22"/>
          <w:lang w:val="en-GB"/>
        </w:rPr>
        <w:t>Journal of Health Economics</w:t>
      </w:r>
      <w:r>
        <w:rPr>
          <w:rFonts w:ascii="Calibri" w:hAnsi="Calibri" w:cs="Calibri"/>
          <w:iCs/>
          <w:sz w:val="22"/>
          <w:szCs w:val="22"/>
          <w:lang w:val="en-GB"/>
        </w:rPr>
        <w:t xml:space="preserve">, </w:t>
      </w:r>
      <w:r w:rsidRPr="00254E21">
        <w:rPr>
          <w:rFonts w:ascii="Calibri" w:hAnsi="Calibri" w:cs="Calibri"/>
          <w:iCs/>
          <w:sz w:val="22"/>
          <w:szCs w:val="22"/>
          <w:lang w:val="en-GB"/>
        </w:rPr>
        <w:t>2024 Jun:96:</w:t>
      </w:r>
      <w:hyperlink r:id="rId12" w:history="1">
        <w:r w:rsidRPr="00977C68">
          <w:rPr>
            <w:rStyle w:val="Hyperlink"/>
            <w:rFonts w:ascii="Calibri" w:hAnsi="Calibri" w:cs="Calibri"/>
            <w:iCs/>
            <w:sz w:val="22"/>
            <w:szCs w:val="22"/>
            <w:lang w:val="en-GB"/>
          </w:rPr>
          <w:t>102883</w:t>
        </w:r>
      </w:hyperlink>
      <w:r w:rsidRPr="00254E21">
        <w:rPr>
          <w:rFonts w:ascii="Calibri" w:hAnsi="Calibri" w:cs="Calibri"/>
          <w:iCs/>
          <w:sz w:val="22"/>
          <w:szCs w:val="22"/>
          <w:lang w:val="en-GB"/>
        </w:rPr>
        <w:t>.</w:t>
      </w:r>
    </w:p>
    <w:p w14:paraId="2E36C20B" w14:textId="77777777" w:rsidR="00F90EAE" w:rsidRPr="006C2BA4" w:rsidRDefault="00812A46" w:rsidP="007957BC">
      <w:pPr>
        <w:widowControl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 xml:space="preserve">Sanitation and </w:t>
      </w:r>
      <w:r w:rsidR="00F90EAE" w:rsidRPr="006C2BA4">
        <w:rPr>
          <w:rFonts w:ascii="Calibri" w:hAnsi="Calibri" w:cs="Calibri"/>
          <w:iCs/>
          <w:sz w:val="22"/>
          <w:szCs w:val="22"/>
          <w:lang w:val="en-GB"/>
        </w:rPr>
        <w:t>m</w:t>
      </w:r>
      <w:r w:rsidRPr="006C2BA4">
        <w:rPr>
          <w:rFonts w:ascii="Calibri" w:hAnsi="Calibri" w:cs="Calibri"/>
          <w:iCs/>
          <w:sz w:val="22"/>
          <w:szCs w:val="22"/>
          <w:lang w:val="en-GB"/>
        </w:rPr>
        <w:t xml:space="preserve">arriage </w:t>
      </w:r>
      <w:r w:rsidR="00F90EAE" w:rsidRPr="006C2BA4">
        <w:rPr>
          <w:rFonts w:ascii="Calibri" w:hAnsi="Calibri" w:cs="Calibri"/>
          <w:iCs/>
          <w:sz w:val="22"/>
          <w:szCs w:val="22"/>
          <w:lang w:val="en-GB"/>
        </w:rPr>
        <w:t>m</w:t>
      </w:r>
      <w:r w:rsidRPr="006C2BA4">
        <w:rPr>
          <w:rFonts w:ascii="Calibri" w:hAnsi="Calibri" w:cs="Calibri"/>
          <w:iCs/>
          <w:sz w:val="22"/>
          <w:szCs w:val="22"/>
          <w:lang w:val="en-GB"/>
        </w:rPr>
        <w:t xml:space="preserve">arkets in India: Evidence from the Total Sanitation Campaign (with </w:t>
      </w:r>
      <w:proofErr w:type="spellStart"/>
      <w:r w:rsidRPr="006C2BA4">
        <w:rPr>
          <w:rFonts w:ascii="Calibri" w:hAnsi="Calibri" w:cs="Calibri"/>
          <w:iCs/>
          <w:sz w:val="22"/>
          <w:szCs w:val="22"/>
          <w:lang w:val="en-GB"/>
        </w:rPr>
        <w:t>P.Rodriguez</w:t>
      </w:r>
      <w:proofErr w:type="spellEnd"/>
      <w:r w:rsidR="00224FE3" w:rsidRPr="006C2BA4">
        <w:rPr>
          <w:rFonts w:ascii="Calibri" w:hAnsi="Calibri" w:cs="Calibri"/>
          <w:iCs/>
          <w:sz w:val="22"/>
          <w:szCs w:val="22"/>
          <w:lang w:val="en-GB"/>
        </w:rPr>
        <w:t xml:space="preserve"> </w:t>
      </w:r>
      <w:r w:rsidRPr="006C2BA4">
        <w:rPr>
          <w:rFonts w:ascii="Calibri" w:hAnsi="Calibri" w:cs="Calibri"/>
          <w:iCs/>
          <w:sz w:val="22"/>
          <w:szCs w:val="22"/>
          <w:lang w:val="en-GB"/>
        </w:rPr>
        <w:t xml:space="preserve">Lesmes, </w:t>
      </w:r>
      <w:proofErr w:type="spellStart"/>
      <w:r w:rsidRPr="006C2BA4">
        <w:rPr>
          <w:rFonts w:ascii="Calibri" w:hAnsi="Calibri" w:cs="Calibri"/>
          <w:iCs/>
          <w:sz w:val="22"/>
          <w:szCs w:val="22"/>
          <w:lang w:val="en-GB"/>
        </w:rPr>
        <w:t>S.Gautam</w:t>
      </w:r>
      <w:proofErr w:type="spellEnd"/>
      <w:r w:rsidRPr="006C2BA4">
        <w:rPr>
          <w:rFonts w:ascii="Calibri" w:hAnsi="Calibri" w:cs="Calibri"/>
          <w:iCs/>
          <w:sz w:val="22"/>
          <w:szCs w:val="22"/>
          <w:lang w:val="en-GB"/>
        </w:rPr>
        <w:t xml:space="preserve">, </w:t>
      </w:r>
      <w:proofErr w:type="spellStart"/>
      <w:r w:rsidRPr="006C2BA4">
        <w:rPr>
          <w:rFonts w:ascii="Calibri" w:hAnsi="Calibri" w:cs="Calibri"/>
          <w:iCs/>
          <w:sz w:val="22"/>
          <w:szCs w:val="22"/>
          <w:lang w:val="en-GB"/>
        </w:rPr>
        <w:t>J.P.Baquero</w:t>
      </w:r>
      <w:proofErr w:type="spellEnd"/>
      <w:r w:rsidRPr="006C2BA4">
        <w:rPr>
          <w:rFonts w:ascii="Calibri" w:hAnsi="Calibri" w:cs="Calibri"/>
          <w:iCs/>
          <w:sz w:val="22"/>
          <w:szCs w:val="22"/>
          <w:lang w:val="en-GB"/>
        </w:rPr>
        <w:t xml:space="preserve">). </w:t>
      </w:r>
      <w:r w:rsidR="00F90EAE" w:rsidRPr="006C2BA4">
        <w:rPr>
          <w:rFonts w:ascii="Calibri" w:hAnsi="Calibri" w:cs="Calibri"/>
          <w:i/>
          <w:iCs/>
          <w:sz w:val="22"/>
          <w:szCs w:val="22"/>
          <w:lang w:val="en-GB"/>
        </w:rPr>
        <w:t>Journal of Development Economics</w:t>
      </w:r>
      <w:r w:rsidR="00F90EAE" w:rsidRPr="006C2BA4">
        <w:rPr>
          <w:rFonts w:ascii="Calibri" w:hAnsi="Calibri" w:cs="Calibri"/>
          <w:iCs/>
          <w:sz w:val="22"/>
          <w:szCs w:val="22"/>
          <w:lang w:val="en-GB"/>
        </w:rPr>
        <w:t xml:space="preserve">, Volume 163, 2023, 103092. </w:t>
      </w:r>
      <w:hyperlink r:id="rId13" w:history="1">
        <w:r w:rsidR="00224FE3" w:rsidRPr="006C2BA4">
          <w:rPr>
            <w:rStyle w:val="Hyperlink"/>
            <w:rFonts w:ascii="Calibri" w:hAnsi="Calibri" w:cs="Calibri"/>
            <w:iCs/>
            <w:sz w:val="22"/>
            <w:szCs w:val="22"/>
            <w:lang w:val="en-GB"/>
          </w:rPr>
          <w:t>link</w:t>
        </w:r>
      </w:hyperlink>
      <w:r w:rsidR="00224FE3" w:rsidRPr="006C2BA4">
        <w:rPr>
          <w:rFonts w:ascii="Calibri" w:hAnsi="Calibri" w:cs="Calibri"/>
          <w:iCs/>
          <w:sz w:val="22"/>
          <w:szCs w:val="22"/>
          <w:lang w:val="en-GB"/>
        </w:rPr>
        <w:t xml:space="preserve">. </w:t>
      </w:r>
    </w:p>
    <w:p w14:paraId="05BEEDA0" w14:textId="77777777" w:rsidR="004244EC" w:rsidRPr="006C2BA4" w:rsidRDefault="00F90EAE" w:rsidP="007957BC">
      <w:pPr>
        <w:widowControl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To invest or not to invest in sanitation: The role of intra-household gender differences in perceptions and bargaining power</w:t>
      </w:r>
      <w:r w:rsidR="004244EC" w:rsidRPr="006C2BA4">
        <w:rPr>
          <w:rFonts w:ascii="Calibri" w:hAnsi="Calibri" w:cs="Calibri"/>
          <w:iCs/>
          <w:sz w:val="22"/>
          <w:szCs w:val="22"/>
          <w:lang w:val="en-GB"/>
        </w:rPr>
        <w:t xml:space="preserve"> (with </w:t>
      </w:r>
      <w:proofErr w:type="spellStart"/>
      <w:r w:rsidR="004244EC" w:rsidRPr="006C2BA4">
        <w:rPr>
          <w:rFonts w:ascii="Calibri" w:hAnsi="Calibri" w:cs="Calibri"/>
          <w:iCs/>
          <w:sz w:val="22"/>
          <w:szCs w:val="22"/>
          <w:lang w:val="en-GB"/>
        </w:rPr>
        <w:t>B.Malde</w:t>
      </w:r>
      <w:proofErr w:type="spellEnd"/>
      <w:r w:rsidR="004244EC" w:rsidRPr="006C2BA4">
        <w:rPr>
          <w:rFonts w:ascii="Calibri" w:hAnsi="Calibri" w:cs="Calibri"/>
          <w:iCs/>
          <w:sz w:val="22"/>
          <w:szCs w:val="22"/>
          <w:lang w:val="en-GB"/>
        </w:rPr>
        <w:t xml:space="preserve">, </w:t>
      </w:r>
      <w:proofErr w:type="spellStart"/>
      <w:r w:rsidR="004244EC" w:rsidRPr="006C2BA4">
        <w:rPr>
          <w:rFonts w:ascii="Calibri" w:hAnsi="Calibri" w:cs="Calibri"/>
          <w:iCs/>
          <w:sz w:val="22"/>
          <w:szCs w:val="22"/>
          <w:lang w:val="en-GB"/>
        </w:rPr>
        <w:t>H.Olorenshaw</w:t>
      </w:r>
      <w:proofErr w:type="spellEnd"/>
      <w:r w:rsidR="004244EC" w:rsidRPr="006C2BA4">
        <w:rPr>
          <w:rFonts w:ascii="Calibri" w:hAnsi="Calibri" w:cs="Calibri"/>
          <w:iCs/>
          <w:sz w:val="22"/>
          <w:szCs w:val="22"/>
          <w:lang w:val="en-GB"/>
        </w:rPr>
        <w:t xml:space="preserve">, </w:t>
      </w:r>
      <w:proofErr w:type="spellStart"/>
      <w:r w:rsidR="004244EC" w:rsidRPr="006C2BA4">
        <w:rPr>
          <w:rFonts w:ascii="Calibri" w:hAnsi="Calibri" w:cs="Calibri"/>
          <w:iCs/>
          <w:sz w:val="22"/>
          <w:szCs w:val="22"/>
          <w:lang w:val="en-GB"/>
        </w:rPr>
        <w:t>Z.Wahhaj</w:t>
      </w:r>
      <w:proofErr w:type="spellEnd"/>
      <w:r w:rsidR="004244EC" w:rsidRPr="006C2BA4">
        <w:rPr>
          <w:rFonts w:ascii="Calibri" w:hAnsi="Calibri" w:cs="Calibri"/>
          <w:iCs/>
          <w:sz w:val="22"/>
          <w:szCs w:val="22"/>
          <w:lang w:val="en-GB"/>
        </w:rPr>
        <w:t xml:space="preserve">). </w:t>
      </w:r>
      <w:r w:rsidR="004244EC" w:rsidRPr="006C2BA4">
        <w:rPr>
          <w:rFonts w:ascii="Calibri" w:hAnsi="Calibri" w:cs="Calibri"/>
          <w:i/>
          <w:iCs/>
          <w:sz w:val="22"/>
          <w:szCs w:val="22"/>
          <w:lang w:val="en-GB"/>
        </w:rPr>
        <w:t>Journal of Development Economics</w:t>
      </w:r>
      <w:r w:rsidR="004244EC" w:rsidRPr="006C2BA4">
        <w:rPr>
          <w:rFonts w:ascii="Calibri" w:hAnsi="Calibri" w:cs="Calibri"/>
          <w:iCs/>
          <w:sz w:val="22"/>
          <w:szCs w:val="22"/>
          <w:lang w:val="en-GB"/>
        </w:rPr>
        <w:t xml:space="preserve">, </w:t>
      </w:r>
      <w:r w:rsidRPr="006C2BA4">
        <w:rPr>
          <w:rFonts w:ascii="Calibri" w:hAnsi="Calibri" w:cs="Calibri"/>
          <w:iCs/>
          <w:sz w:val="22"/>
          <w:szCs w:val="22"/>
          <w:lang w:val="en-GB"/>
        </w:rPr>
        <w:t>Volume 162, 2023, 103074</w:t>
      </w:r>
      <w:r w:rsidR="004244EC" w:rsidRPr="006C2BA4">
        <w:rPr>
          <w:rFonts w:ascii="Calibri" w:hAnsi="Calibri" w:cs="Calibri"/>
          <w:iCs/>
          <w:sz w:val="22"/>
          <w:szCs w:val="22"/>
          <w:lang w:val="en-GB"/>
        </w:rPr>
        <w:t>.</w:t>
      </w:r>
      <w:r w:rsidR="00224FE3" w:rsidRPr="006C2BA4">
        <w:rPr>
          <w:rFonts w:ascii="Calibri" w:hAnsi="Calibri" w:cs="Calibri"/>
          <w:iCs/>
          <w:sz w:val="22"/>
          <w:szCs w:val="22"/>
          <w:lang w:val="en-GB"/>
        </w:rPr>
        <w:t xml:space="preserve"> </w:t>
      </w:r>
      <w:hyperlink r:id="rId14" w:history="1">
        <w:r w:rsidR="00224FE3" w:rsidRPr="006C2BA4">
          <w:rPr>
            <w:rStyle w:val="Hyperlink"/>
            <w:rFonts w:ascii="Calibri" w:hAnsi="Calibri" w:cs="Calibri"/>
            <w:iCs/>
            <w:sz w:val="22"/>
            <w:szCs w:val="22"/>
            <w:lang w:val="en-GB"/>
          </w:rPr>
          <w:t>link</w:t>
        </w:r>
      </w:hyperlink>
      <w:r w:rsidR="00224FE3" w:rsidRPr="006C2BA4">
        <w:rPr>
          <w:rFonts w:ascii="Calibri" w:hAnsi="Calibri" w:cs="Calibri"/>
          <w:iCs/>
          <w:sz w:val="22"/>
          <w:szCs w:val="22"/>
          <w:lang w:val="en-GB"/>
        </w:rPr>
        <w:t>.</w:t>
      </w:r>
      <w:r w:rsidRPr="006C2BA4">
        <w:rPr>
          <w:rFonts w:ascii="Calibri" w:hAnsi="Calibri" w:cs="Calibri"/>
          <w:iCs/>
          <w:sz w:val="22"/>
          <w:szCs w:val="22"/>
          <w:lang w:val="en-GB"/>
        </w:rPr>
        <w:t xml:space="preserve"> </w:t>
      </w:r>
    </w:p>
    <w:p w14:paraId="08AECD7F" w14:textId="77777777" w:rsidR="007615C1" w:rsidRPr="006C2BA4" w:rsidRDefault="007615C1" w:rsidP="007957BC">
      <w:pPr>
        <w:widowControl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lastRenderedPageBreak/>
        <w:t xml:space="preserve">Community Matters: Heterogeneous Impacts of a Sanitation Intervention (with </w:t>
      </w:r>
      <w:proofErr w:type="spellStart"/>
      <w:r w:rsidRPr="006C2BA4">
        <w:rPr>
          <w:rFonts w:ascii="Calibri" w:hAnsi="Calibri" w:cs="Calibri"/>
          <w:iCs/>
          <w:sz w:val="22"/>
          <w:szCs w:val="22"/>
          <w:lang w:val="en-GB"/>
        </w:rPr>
        <w:t>L.Abramovsky</w:t>
      </w:r>
      <w:proofErr w:type="spellEnd"/>
      <w:r w:rsidRPr="006C2BA4">
        <w:rPr>
          <w:rFonts w:ascii="Calibri" w:hAnsi="Calibri" w:cs="Calibri"/>
          <w:iCs/>
          <w:sz w:val="22"/>
          <w:szCs w:val="22"/>
          <w:lang w:val="en-GB"/>
        </w:rPr>
        <w:t xml:space="preserve">, </w:t>
      </w:r>
      <w:proofErr w:type="spellStart"/>
      <w:r w:rsidRPr="006C2BA4">
        <w:rPr>
          <w:rFonts w:ascii="Calibri" w:hAnsi="Calibri" w:cs="Calibri"/>
          <w:iCs/>
          <w:sz w:val="22"/>
          <w:szCs w:val="22"/>
          <w:lang w:val="en-GB"/>
        </w:rPr>
        <w:t>M.Luehrman</w:t>
      </w:r>
      <w:proofErr w:type="spellEnd"/>
      <w:r w:rsidRPr="006C2BA4">
        <w:rPr>
          <w:rFonts w:ascii="Calibri" w:hAnsi="Calibri" w:cs="Calibri"/>
          <w:iCs/>
          <w:sz w:val="22"/>
          <w:szCs w:val="22"/>
          <w:lang w:val="en-GB"/>
        </w:rPr>
        <w:t xml:space="preserve">, F Oteiza, </w:t>
      </w:r>
      <w:proofErr w:type="spellStart"/>
      <w:r w:rsidRPr="006C2BA4">
        <w:rPr>
          <w:rFonts w:ascii="Calibri" w:hAnsi="Calibri" w:cs="Calibri"/>
          <w:iCs/>
          <w:sz w:val="22"/>
          <w:szCs w:val="22"/>
          <w:lang w:val="en-GB"/>
        </w:rPr>
        <w:t>J.P.Rud</w:t>
      </w:r>
      <w:proofErr w:type="spellEnd"/>
      <w:r w:rsidRPr="006C2BA4">
        <w:rPr>
          <w:rFonts w:ascii="Calibri" w:hAnsi="Calibri" w:cs="Calibri"/>
          <w:iCs/>
          <w:sz w:val="22"/>
          <w:szCs w:val="22"/>
          <w:lang w:val="en-GB"/>
        </w:rPr>
        <w:t xml:space="preserve">), </w:t>
      </w:r>
      <w:r w:rsidRPr="006C2BA4">
        <w:rPr>
          <w:rFonts w:ascii="Calibri" w:hAnsi="Calibri" w:cs="Calibri"/>
          <w:i/>
          <w:iCs/>
          <w:sz w:val="22"/>
          <w:szCs w:val="22"/>
          <w:lang w:val="en-GB"/>
        </w:rPr>
        <w:t xml:space="preserve">World Development, </w:t>
      </w:r>
      <w:r w:rsidR="004244EC" w:rsidRPr="006C2BA4">
        <w:rPr>
          <w:rFonts w:ascii="Calibri" w:hAnsi="Calibri" w:cs="Calibri"/>
          <w:iCs/>
          <w:sz w:val="22"/>
          <w:szCs w:val="22"/>
          <w:lang w:val="en-GB"/>
        </w:rPr>
        <w:t xml:space="preserve">Volume 165, </w:t>
      </w:r>
      <w:r w:rsidR="007957BC">
        <w:rPr>
          <w:rFonts w:ascii="Calibri" w:hAnsi="Calibri" w:cs="Calibri"/>
          <w:iCs/>
          <w:sz w:val="22"/>
          <w:szCs w:val="22"/>
          <w:lang w:val="en-GB"/>
        </w:rPr>
        <w:t>2</w:t>
      </w:r>
      <w:r w:rsidR="004244EC" w:rsidRPr="006C2BA4">
        <w:rPr>
          <w:rFonts w:ascii="Calibri" w:hAnsi="Calibri" w:cs="Calibri"/>
          <w:iCs/>
          <w:sz w:val="22"/>
          <w:szCs w:val="22"/>
          <w:lang w:val="en-GB"/>
        </w:rPr>
        <w:t>023, 106197</w:t>
      </w:r>
      <w:r w:rsidRPr="006C2BA4">
        <w:rPr>
          <w:rFonts w:ascii="Calibri" w:hAnsi="Calibri" w:cs="Calibri"/>
          <w:iCs/>
          <w:sz w:val="22"/>
          <w:szCs w:val="22"/>
          <w:lang w:val="en-GB"/>
        </w:rPr>
        <w:t>.</w:t>
      </w:r>
      <w:r w:rsidR="00C40224" w:rsidRPr="006C2BA4">
        <w:rPr>
          <w:rFonts w:ascii="Calibri" w:hAnsi="Calibri" w:cs="Calibri"/>
          <w:iCs/>
          <w:sz w:val="22"/>
          <w:szCs w:val="22"/>
          <w:lang w:val="en-GB"/>
        </w:rPr>
        <w:t xml:space="preserve"> </w:t>
      </w:r>
      <w:hyperlink r:id="rId15" w:history="1">
        <w:r w:rsidR="00224FE3" w:rsidRPr="006C2BA4">
          <w:rPr>
            <w:rStyle w:val="Hyperlink"/>
            <w:rFonts w:ascii="Calibri" w:hAnsi="Calibri" w:cs="Calibri"/>
            <w:iCs/>
            <w:sz w:val="22"/>
            <w:szCs w:val="22"/>
            <w:lang w:val="en-GB"/>
          </w:rPr>
          <w:t>link</w:t>
        </w:r>
      </w:hyperlink>
      <w:r w:rsidR="00224FE3" w:rsidRPr="006C2BA4">
        <w:rPr>
          <w:rFonts w:ascii="Calibri" w:hAnsi="Calibri" w:cs="Calibri"/>
          <w:iCs/>
          <w:sz w:val="22"/>
          <w:szCs w:val="22"/>
          <w:lang w:val="en-GB"/>
        </w:rPr>
        <w:t>.</w:t>
      </w:r>
    </w:p>
    <w:p w14:paraId="350E47B8" w14:textId="77777777" w:rsidR="00473F07" w:rsidRDefault="00473F07" w:rsidP="007957BC">
      <w:pPr>
        <w:widowControl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 xml:space="preserve">Labelled loans and human capital investments (with </w:t>
      </w:r>
      <w:proofErr w:type="spellStart"/>
      <w:r w:rsidRPr="006C2BA4">
        <w:rPr>
          <w:rFonts w:ascii="Calibri" w:hAnsi="Calibri" w:cs="Calibri"/>
          <w:iCs/>
          <w:sz w:val="22"/>
          <w:szCs w:val="22"/>
          <w:lang w:val="en-GB"/>
        </w:rPr>
        <w:t>B.Caeyers</w:t>
      </w:r>
      <w:proofErr w:type="spellEnd"/>
      <w:r w:rsidRPr="006C2BA4">
        <w:rPr>
          <w:rFonts w:ascii="Calibri" w:hAnsi="Calibri" w:cs="Calibri"/>
          <w:iCs/>
          <w:sz w:val="22"/>
          <w:szCs w:val="22"/>
          <w:lang w:val="en-GB"/>
        </w:rPr>
        <w:t xml:space="preserve">, </w:t>
      </w:r>
      <w:proofErr w:type="spellStart"/>
      <w:r w:rsidRPr="006C2BA4">
        <w:rPr>
          <w:rFonts w:ascii="Calibri" w:hAnsi="Calibri" w:cs="Calibri"/>
          <w:iCs/>
          <w:sz w:val="22"/>
          <w:szCs w:val="22"/>
          <w:lang w:val="en-GB"/>
        </w:rPr>
        <w:t>S.Giunti</w:t>
      </w:r>
      <w:proofErr w:type="spellEnd"/>
      <w:r w:rsidRPr="006C2BA4">
        <w:rPr>
          <w:rFonts w:ascii="Calibri" w:hAnsi="Calibri" w:cs="Calibri"/>
          <w:iCs/>
          <w:sz w:val="22"/>
          <w:szCs w:val="22"/>
          <w:lang w:val="en-GB"/>
        </w:rPr>
        <w:t xml:space="preserve">, </w:t>
      </w:r>
      <w:proofErr w:type="spellStart"/>
      <w:r w:rsidRPr="006C2BA4">
        <w:rPr>
          <w:rFonts w:ascii="Calibri" w:hAnsi="Calibri" w:cs="Calibri"/>
          <w:iCs/>
          <w:sz w:val="22"/>
          <w:szCs w:val="22"/>
          <w:lang w:val="en-GB"/>
        </w:rPr>
        <w:t>B.Malde</w:t>
      </w:r>
      <w:proofErr w:type="spellEnd"/>
      <w:r w:rsidRPr="006C2BA4">
        <w:rPr>
          <w:rFonts w:ascii="Calibri" w:hAnsi="Calibri" w:cs="Calibri"/>
          <w:iCs/>
          <w:sz w:val="22"/>
          <w:szCs w:val="22"/>
          <w:lang w:val="en-GB"/>
        </w:rPr>
        <w:t xml:space="preserve">, </w:t>
      </w:r>
      <w:proofErr w:type="spellStart"/>
      <w:r w:rsidRPr="006C2BA4">
        <w:rPr>
          <w:rFonts w:ascii="Calibri" w:hAnsi="Calibri" w:cs="Calibri"/>
          <w:iCs/>
          <w:sz w:val="22"/>
          <w:szCs w:val="22"/>
          <w:lang w:val="en-GB"/>
        </w:rPr>
        <w:t>S.Smets</w:t>
      </w:r>
      <w:proofErr w:type="spellEnd"/>
      <w:r w:rsidRPr="006C2BA4">
        <w:rPr>
          <w:rFonts w:ascii="Calibri" w:hAnsi="Calibri" w:cs="Calibri"/>
          <w:iCs/>
          <w:sz w:val="22"/>
          <w:szCs w:val="22"/>
          <w:lang w:val="en-GB"/>
        </w:rPr>
        <w:t xml:space="preserve">). </w:t>
      </w:r>
      <w:r w:rsidRPr="006C2BA4">
        <w:rPr>
          <w:rFonts w:ascii="Calibri" w:hAnsi="Calibri" w:cs="Calibri"/>
          <w:i/>
          <w:iCs/>
          <w:sz w:val="22"/>
          <w:szCs w:val="22"/>
          <w:lang w:val="en-GB"/>
        </w:rPr>
        <w:t>Journal of Development Economics (2023) 158, 103053</w:t>
      </w:r>
      <w:r w:rsidRPr="006C2BA4">
        <w:rPr>
          <w:rFonts w:ascii="Calibri" w:hAnsi="Calibri" w:cs="Calibri"/>
          <w:iCs/>
          <w:sz w:val="22"/>
          <w:szCs w:val="22"/>
          <w:lang w:val="en-GB"/>
        </w:rPr>
        <w:t>.</w:t>
      </w:r>
      <w:r w:rsidR="00C40224" w:rsidRPr="006C2BA4">
        <w:rPr>
          <w:rFonts w:ascii="Calibri" w:hAnsi="Calibri" w:cs="Calibri"/>
          <w:iCs/>
          <w:sz w:val="22"/>
          <w:szCs w:val="22"/>
          <w:lang w:val="en-GB"/>
        </w:rPr>
        <w:t xml:space="preserve"> </w:t>
      </w:r>
      <w:hyperlink r:id="rId16" w:history="1">
        <w:r w:rsidR="00224FE3" w:rsidRPr="006C2BA4">
          <w:rPr>
            <w:rStyle w:val="Hyperlink"/>
            <w:rFonts w:ascii="Calibri" w:hAnsi="Calibri" w:cs="Calibri"/>
            <w:iCs/>
            <w:sz w:val="22"/>
            <w:szCs w:val="22"/>
            <w:lang w:val="en-GB"/>
          </w:rPr>
          <w:t>link</w:t>
        </w:r>
      </w:hyperlink>
      <w:r w:rsidR="00224FE3" w:rsidRPr="006C2BA4">
        <w:rPr>
          <w:rFonts w:ascii="Calibri" w:hAnsi="Calibri" w:cs="Calibri"/>
          <w:iCs/>
          <w:sz w:val="22"/>
          <w:szCs w:val="22"/>
          <w:lang w:val="en-GB"/>
        </w:rPr>
        <w:t>.</w:t>
      </w:r>
    </w:p>
    <w:p w14:paraId="7FE23BBA" w14:textId="77777777" w:rsidR="008C18E6" w:rsidRDefault="008C18E6" w:rsidP="008C18E6">
      <w:pPr>
        <w:widowControl w:val="0"/>
        <w:spacing w:after="60"/>
        <w:ind w:left="340" w:hanging="340"/>
        <w:jc w:val="both"/>
        <w:rPr>
          <w:rFonts w:ascii="Calibri" w:hAnsi="Calibri"/>
          <w:iCs/>
          <w:sz w:val="22"/>
          <w:szCs w:val="22"/>
          <w:lang w:val="en-GB"/>
        </w:rPr>
      </w:pPr>
      <w:r w:rsidRPr="00C81690">
        <w:rPr>
          <w:rFonts w:ascii="Calibri" w:hAnsi="Calibri"/>
          <w:iCs/>
          <w:sz w:val="22"/>
          <w:szCs w:val="22"/>
          <w:lang w:val="en-GB"/>
        </w:rPr>
        <w:t>Mothers’ Social Networks and Socioeconomic Gradients of Isolation</w:t>
      </w:r>
      <w:r>
        <w:rPr>
          <w:rFonts w:ascii="Calibri" w:hAnsi="Calibri"/>
          <w:iCs/>
          <w:sz w:val="22"/>
          <w:szCs w:val="22"/>
          <w:lang w:val="en-GB"/>
        </w:rPr>
        <w:t xml:space="preserve"> (with A. Andrew, O. Attanasio, J. Behrman, M. Day, P. Jervis, C. </w:t>
      </w:r>
      <w:proofErr w:type="spellStart"/>
      <w:r>
        <w:rPr>
          <w:rFonts w:ascii="Calibri" w:hAnsi="Calibri"/>
          <w:iCs/>
          <w:sz w:val="22"/>
          <w:szCs w:val="22"/>
          <w:lang w:val="en-GB"/>
        </w:rPr>
        <w:t>Meghir</w:t>
      </w:r>
      <w:proofErr w:type="spellEnd"/>
      <w:r>
        <w:rPr>
          <w:rFonts w:ascii="Calibri" w:hAnsi="Calibri"/>
          <w:iCs/>
          <w:sz w:val="22"/>
          <w:szCs w:val="22"/>
          <w:lang w:val="en-GB"/>
        </w:rPr>
        <w:t xml:space="preserve">, A. Phimister), accepted at </w:t>
      </w:r>
      <w:r>
        <w:rPr>
          <w:rFonts w:ascii="Calibri" w:hAnsi="Calibri"/>
          <w:i/>
          <w:iCs/>
          <w:sz w:val="22"/>
          <w:szCs w:val="22"/>
          <w:lang w:val="en-GB"/>
        </w:rPr>
        <w:t>EDCC</w:t>
      </w:r>
      <w:r>
        <w:rPr>
          <w:rFonts w:ascii="Calibri" w:hAnsi="Calibri"/>
          <w:iCs/>
          <w:sz w:val="22"/>
          <w:szCs w:val="22"/>
          <w:lang w:val="en-GB"/>
        </w:rPr>
        <w:t>.</w:t>
      </w:r>
    </w:p>
    <w:p w14:paraId="251A3F44" w14:textId="77777777" w:rsidR="007957BC" w:rsidRPr="006C2BA4" w:rsidRDefault="007957BC" w:rsidP="007957BC">
      <w:pPr>
        <w:widowControl w:val="0"/>
        <w:spacing w:after="60"/>
        <w:ind w:left="227" w:hanging="227"/>
        <w:jc w:val="both"/>
        <w:rPr>
          <w:rFonts w:ascii="Calibri" w:hAnsi="Calibri" w:cs="Calibri"/>
          <w:iCs/>
          <w:sz w:val="22"/>
          <w:szCs w:val="22"/>
          <w:lang w:val="en-GB"/>
        </w:rPr>
      </w:pPr>
      <w:r w:rsidRPr="007957BC">
        <w:rPr>
          <w:rFonts w:ascii="Calibri" w:hAnsi="Calibri" w:cs="Calibri"/>
          <w:iCs/>
          <w:sz w:val="22"/>
          <w:szCs w:val="22"/>
          <w:lang w:val="en-GB"/>
        </w:rPr>
        <w:t>Leaving No One Behind: Urban Poverty Traps in Sub-Saharan Africa</w:t>
      </w:r>
      <w:r>
        <w:rPr>
          <w:rFonts w:ascii="Calibri" w:hAnsi="Calibri" w:cs="Calibri"/>
          <w:iCs/>
          <w:sz w:val="22"/>
          <w:szCs w:val="22"/>
          <w:lang w:val="en-GB"/>
        </w:rPr>
        <w:t xml:space="preserve"> (with </w:t>
      </w:r>
      <w:proofErr w:type="spellStart"/>
      <w:r>
        <w:rPr>
          <w:rFonts w:ascii="Calibri" w:hAnsi="Calibri" w:cs="Calibri"/>
          <w:iCs/>
          <w:sz w:val="22"/>
          <w:szCs w:val="22"/>
          <w:lang w:val="en-GB"/>
        </w:rPr>
        <w:t>T.</w:t>
      </w:r>
      <w:r w:rsidRPr="007957BC">
        <w:rPr>
          <w:rFonts w:ascii="Calibri" w:hAnsi="Calibri" w:cs="Calibri"/>
          <w:iCs/>
          <w:sz w:val="22"/>
          <w:szCs w:val="22"/>
          <w:lang w:val="en-GB"/>
        </w:rPr>
        <w:t>Janz</w:t>
      </w:r>
      <w:proofErr w:type="spellEnd"/>
      <w:r>
        <w:rPr>
          <w:rFonts w:ascii="Calibri" w:hAnsi="Calibri" w:cs="Calibri"/>
          <w:iCs/>
          <w:sz w:val="22"/>
          <w:szCs w:val="22"/>
          <w:lang w:val="en-GB"/>
        </w:rPr>
        <w:t xml:space="preserve">, </w:t>
      </w:r>
      <w:proofErr w:type="spellStart"/>
      <w:r>
        <w:rPr>
          <w:rFonts w:ascii="Calibri" w:hAnsi="Calibri" w:cs="Calibri"/>
          <w:iCs/>
          <w:sz w:val="22"/>
          <w:szCs w:val="22"/>
          <w:lang w:val="en-GB"/>
        </w:rPr>
        <w:t>F.</w:t>
      </w:r>
      <w:r w:rsidRPr="007957BC">
        <w:rPr>
          <w:rFonts w:ascii="Calibri" w:hAnsi="Calibri" w:cs="Calibri"/>
          <w:iCs/>
          <w:sz w:val="22"/>
          <w:szCs w:val="22"/>
          <w:lang w:val="en-GB"/>
        </w:rPr>
        <w:t>Gassmann</w:t>
      </w:r>
      <w:proofErr w:type="spellEnd"/>
      <w:r>
        <w:rPr>
          <w:rFonts w:ascii="Calibri" w:hAnsi="Calibri" w:cs="Calibri"/>
          <w:iCs/>
          <w:sz w:val="22"/>
          <w:szCs w:val="22"/>
          <w:lang w:val="en-GB"/>
        </w:rPr>
        <w:t>, Z.</w:t>
      </w:r>
      <w:r w:rsidRPr="007957BC">
        <w:rPr>
          <w:rFonts w:ascii="Calibri" w:hAnsi="Calibri" w:cs="Calibri"/>
          <w:iCs/>
          <w:sz w:val="22"/>
          <w:szCs w:val="22"/>
          <w:lang w:val="en-GB"/>
        </w:rPr>
        <w:t xml:space="preserve"> Nimeh</w:t>
      </w:r>
      <w:r>
        <w:rPr>
          <w:rFonts w:ascii="Calibri" w:hAnsi="Calibri" w:cs="Calibri"/>
          <w:iCs/>
          <w:sz w:val="22"/>
          <w:szCs w:val="22"/>
          <w:lang w:val="en-GB"/>
        </w:rPr>
        <w:t xml:space="preserve">) </w:t>
      </w:r>
      <w:r w:rsidRPr="007957BC">
        <w:rPr>
          <w:rFonts w:ascii="Calibri" w:hAnsi="Calibri" w:cs="Calibri"/>
          <w:i/>
          <w:iCs/>
          <w:sz w:val="22"/>
          <w:szCs w:val="22"/>
          <w:lang w:val="en-GB"/>
        </w:rPr>
        <w:t>World Development</w:t>
      </w:r>
      <w:r w:rsidR="00F53D6C">
        <w:rPr>
          <w:rFonts w:ascii="Calibri" w:hAnsi="Calibri" w:cs="Calibri"/>
          <w:iCs/>
          <w:sz w:val="22"/>
          <w:szCs w:val="22"/>
          <w:lang w:val="en-GB"/>
        </w:rPr>
        <w:t>,</w:t>
      </w:r>
      <w:r>
        <w:rPr>
          <w:rFonts w:ascii="Calibri" w:hAnsi="Calibri" w:cs="Calibri"/>
          <w:iCs/>
          <w:sz w:val="22"/>
          <w:szCs w:val="22"/>
          <w:lang w:val="en-GB"/>
        </w:rPr>
        <w:t xml:space="preserve"> </w:t>
      </w:r>
      <w:r w:rsidR="00F53D6C">
        <w:rPr>
          <w:rFonts w:ascii="Calibri" w:hAnsi="Calibri" w:cs="Calibri"/>
          <w:iCs/>
          <w:sz w:val="22"/>
          <w:szCs w:val="22"/>
          <w:lang w:val="en-GB"/>
        </w:rPr>
        <w:t xml:space="preserve">172, 2023, 106399. </w:t>
      </w:r>
      <w:hyperlink r:id="rId17" w:history="1">
        <w:r w:rsidR="00F53D6C" w:rsidRPr="00F53D6C">
          <w:rPr>
            <w:rStyle w:val="Hyperlink"/>
            <w:rFonts w:ascii="Calibri" w:hAnsi="Calibri" w:cs="Calibri"/>
            <w:iCs/>
            <w:sz w:val="22"/>
            <w:szCs w:val="22"/>
            <w:lang w:val="en-GB"/>
          </w:rPr>
          <w:t>link</w:t>
        </w:r>
      </w:hyperlink>
      <w:r w:rsidR="00F53D6C">
        <w:rPr>
          <w:rFonts w:ascii="Calibri" w:hAnsi="Calibri" w:cs="Calibri"/>
          <w:iCs/>
          <w:sz w:val="22"/>
          <w:szCs w:val="22"/>
          <w:lang w:val="en-GB"/>
        </w:rPr>
        <w:t>.</w:t>
      </w:r>
    </w:p>
    <w:p w14:paraId="7AF9CE5E" w14:textId="77777777" w:rsidR="00D75056" w:rsidRPr="006C2BA4" w:rsidRDefault="00D75056" w:rsidP="00C27A5D">
      <w:pPr>
        <w:autoSpaceDE w:val="0"/>
        <w:autoSpaceDN w:val="0"/>
        <w:adjustRightInd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Lively Minds: Improving health and development through play – a randomised controlled trial evaluation of a comprehensive ECCE programme at scale in Ghana</w:t>
      </w:r>
      <w:r w:rsidR="00AF485F" w:rsidRPr="006C2BA4">
        <w:rPr>
          <w:rFonts w:ascii="Calibri" w:hAnsi="Calibri" w:cs="Calibri"/>
          <w:iCs/>
          <w:sz w:val="22"/>
          <w:szCs w:val="22"/>
          <w:lang w:val="en-GB"/>
        </w:rPr>
        <w:t xml:space="preserve"> (</w:t>
      </w:r>
      <w:proofErr w:type="spellStart"/>
      <w:r w:rsidR="00AF485F" w:rsidRPr="006C2BA4">
        <w:rPr>
          <w:rFonts w:ascii="Calibri" w:hAnsi="Calibri" w:cs="Calibri"/>
          <w:iCs/>
          <w:sz w:val="22"/>
          <w:szCs w:val="22"/>
          <w:lang w:val="en-GB"/>
        </w:rPr>
        <w:t>O.Atttanasio</w:t>
      </w:r>
      <w:proofErr w:type="spellEnd"/>
      <w:r w:rsidR="00AF485F" w:rsidRPr="006C2BA4">
        <w:rPr>
          <w:rFonts w:ascii="Calibri" w:hAnsi="Calibri" w:cs="Calibri"/>
          <w:iCs/>
          <w:sz w:val="22"/>
          <w:szCs w:val="22"/>
          <w:lang w:val="en-GB"/>
        </w:rPr>
        <w:t xml:space="preserve">, </w:t>
      </w:r>
      <w:proofErr w:type="spellStart"/>
      <w:r w:rsidR="00AF485F" w:rsidRPr="006C2BA4">
        <w:rPr>
          <w:rFonts w:ascii="Calibri" w:hAnsi="Calibri" w:cs="Calibri"/>
          <w:iCs/>
          <w:sz w:val="22"/>
          <w:szCs w:val="22"/>
          <w:lang w:val="en-GB"/>
        </w:rPr>
        <w:t>R.Dreibelbis</w:t>
      </w:r>
      <w:proofErr w:type="spellEnd"/>
      <w:r w:rsidR="00AF485F" w:rsidRPr="006C2BA4">
        <w:rPr>
          <w:rFonts w:ascii="Calibri" w:hAnsi="Calibri" w:cs="Calibri"/>
          <w:iCs/>
          <w:sz w:val="22"/>
          <w:szCs w:val="22"/>
          <w:lang w:val="en-GB"/>
        </w:rPr>
        <w:t xml:space="preserve">, </w:t>
      </w:r>
      <w:proofErr w:type="spellStart"/>
      <w:r w:rsidR="00AF485F" w:rsidRPr="006C2BA4">
        <w:rPr>
          <w:rFonts w:ascii="Calibri" w:hAnsi="Calibri" w:cs="Calibri"/>
          <w:iCs/>
          <w:sz w:val="22"/>
          <w:szCs w:val="22"/>
          <w:lang w:val="en-GB"/>
        </w:rPr>
        <w:t>E.Nkethia</w:t>
      </w:r>
      <w:proofErr w:type="spellEnd"/>
      <w:r w:rsidR="00AF485F" w:rsidRPr="006C2BA4">
        <w:rPr>
          <w:rFonts w:ascii="Calibri" w:hAnsi="Calibri" w:cs="Calibri"/>
          <w:iCs/>
          <w:sz w:val="22"/>
          <w:szCs w:val="22"/>
          <w:lang w:val="en-GB"/>
        </w:rPr>
        <w:t xml:space="preserve">-Amponsah, </w:t>
      </w:r>
      <w:proofErr w:type="spellStart"/>
      <w:r w:rsidR="00AF485F" w:rsidRPr="006C2BA4">
        <w:rPr>
          <w:rFonts w:ascii="Calibri" w:hAnsi="Calibri" w:cs="Calibri"/>
          <w:iCs/>
          <w:sz w:val="22"/>
          <w:szCs w:val="22"/>
          <w:lang w:val="en-GB"/>
        </w:rPr>
        <w:t>A.Phimister</w:t>
      </w:r>
      <w:proofErr w:type="spellEnd"/>
      <w:r w:rsidR="00AF485F" w:rsidRPr="006C2BA4">
        <w:rPr>
          <w:rFonts w:ascii="Calibri" w:hAnsi="Calibri" w:cs="Calibri"/>
          <w:iCs/>
          <w:sz w:val="22"/>
          <w:szCs w:val="22"/>
          <w:lang w:val="en-GB"/>
        </w:rPr>
        <w:t xml:space="preserve">, </w:t>
      </w:r>
      <w:proofErr w:type="spellStart"/>
      <w:r w:rsidR="00AF485F" w:rsidRPr="006C2BA4">
        <w:rPr>
          <w:rFonts w:ascii="Calibri" w:hAnsi="Calibri" w:cs="Calibri"/>
          <w:iCs/>
          <w:sz w:val="22"/>
          <w:szCs w:val="22"/>
          <w:lang w:val="en-GB"/>
        </w:rPr>
        <w:t>S.Wolf</w:t>
      </w:r>
      <w:proofErr w:type="spellEnd"/>
      <w:r w:rsidR="00AF485F" w:rsidRPr="006C2BA4">
        <w:rPr>
          <w:rFonts w:ascii="Calibri" w:hAnsi="Calibri" w:cs="Calibri"/>
          <w:iCs/>
          <w:sz w:val="22"/>
          <w:szCs w:val="22"/>
          <w:lang w:val="en-GB"/>
        </w:rPr>
        <w:t xml:space="preserve">, </w:t>
      </w:r>
      <w:proofErr w:type="spellStart"/>
      <w:r w:rsidR="00AF485F" w:rsidRPr="006C2BA4">
        <w:rPr>
          <w:rFonts w:ascii="Calibri" w:hAnsi="Calibri" w:cs="Calibri"/>
          <w:iCs/>
          <w:sz w:val="22"/>
          <w:szCs w:val="22"/>
          <w:lang w:val="en-GB"/>
        </w:rPr>
        <w:t>S.Krutikova</w:t>
      </w:r>
      <w:proofErr w:type="spellEnd"/>
      <w:r w:rsidR="00AF485F" w:rsidRPr="006C2BA4">
        <w:rPr>
          <w:rFonts w:ascii="Calibri" w:hAnsi="Calibri" w:cs="Calibri"/>
          <w:iCs/>
          <w:sz w:val="22"/>
          <w:szCs w:val="22"/>
          <w:lang w:val="en-GB"/>
        </w:rPr>
        <w:t xml:space="preserve">). </w:t>
      </w:r>
      <w:r w:rsidR="00AF485F" w:rsidRPr="006C2BA4">
        <w:rPr>
          <w:rFonts w:ascii="Calibri" w:hAnsi="Calibri" w:cs="Calibri"/>
          <w:i/>
          <w:iCs/>
          <w:sz w:val="22"/>
          <w:szCs w:val="22"/>
          <w:lang w:val="en-GB"/>
        </w:rPr>
        <w:t>British Medical Journal</w:t>
      </w:r>
      <w:r w:rsidR="00AF485F" w:rsidRPr="006C2BA4">
        <w:rPr>
          <w:rFonts w:ascii="Calibri" w:hAnsi="Calibri" w:cs="Calibri"/>
          <w:iCs/>
          <w:sz w:val="22"/>
          <w:szCs w:val="22"/>
          <w:lang w:val="en-GB"/>
        </w:rPr>
        <w:t xml:space="preserve"> Open Protocol. </w:t>
      </w:r>
      <w:r w:rsidR="00C40224" w:rsidRPr="006C2BA4">
        <w:rPr>
          <w:rFonts w:ascii="Calibri" w:hAnsi="Calibri" w:cs="Calibri"/>
          <w:sz w:val="22"/>
          <w:szCs w:val="22"/>
          <w:lang w:val="en-GB" w:eastAsia="en-GB"/>
        </w:rPr>
        <w:t>2022;12:e061571.</w:t>
      </w:r>
      <w:r w:rsidR="00224FE3" w:rsidRPr="006C2BA4">
        <w:rPr>
          <w:rFonts w:ascii="Calibri" w:hAnsi="Calibri" w:cs="Calibri"/>
          <w:sz w:val="22"/>
          <w:szCs w:val="22"/>
          <w:lang w:val="en-GB" w:eastAsia="en-GB"/>
        </w:rPr>
        <w:t xml:space="preserve"> </w:t>
      </w:r>
      <w:hyperlink r:id="rId18" w:history="1">
        <w:r w:rsidR="00224FE3" w:rsidRPr="006C2BA4">
          <w:rPr>
            <w:rStyle w:val="Hyperlink"/>
            <w:rFonts w:ascii="Calibri" w:hAnsi="Calibri" w:cs="Calibri"/>
            <w:sz w:val="22"/>
            <w:szCs w:val="22"/>
            <w:lang w:val="en-GB" w:eastAsia="en-GB"/>
          </w:rPr>
          <w:t>link</w:t>
        </w:r>
      </w:hyperlink>
      <w:r w:rsidR="00AF485F" w:rsidRPr="006C2BA4">
        <w:rPr>
          <w:rFonts w:ascii="Calibri" w:hAnsi="Calibri" w:cs="Calibri"/>
          <w:iCs/>
          <w:sz w:val="22"/>
          <w:szCs w:val="22"/>
          <w:lang w:val="en-GB"/>
        </w:rPr>
        <w:t>.</w:t>
      </w:r>
    </w:p>
    <w:p w14:paraId="5C6EF4F7" w14:textId="77777777" w:rsidR="00712BE7" w:rsidRPr="006C2BA4" w:rsidRDefault="00712BE7" w:rsidP="007957BC">
      <w:pPr>
        <w:widowControl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 xml:space="preserve">When Nature Calls Back: Sustaining Behavioural Change in Rural Pakistan (with </w:t>
      </w:r>
      <w:proofErr w:type="spellStart"/>
      <w:r w:rsidRPr="006C2BA4">
        <w:rPr>
          <w:rFonts w:ascii="Calibri" w:hAnsi="Calibri" w:cs="Calibri"/>
          <w:iCs/>
          <w:sz w:val="22"/>
          <w:szCs w:val="22"/>
          <w:lang w:val="en-GB"/>
        </w:rPr>
        <w:t>A.Bancalari</w:t>
      </w:r>
      <w:proofErr w:type="spellEnd"/>
      <w:r w:rsidRPr="006C2BA4">
        <w:rPr>
          <w:rFonts w:ascii="Calibri" w:hAnsi="Calibri" w:cs="Calibri"/>
          <w:iCs/>
          <w:sz w:val="22"/>
          <w:szCs w:val="22"/>
          <w:lang w:val="en-GB"/>
        </w:rPr>
        <w:t xml:space="preserve">, </w:t>
      </w:r>
      <w:proofErr w:type="spellStart"/>
      <w:r w:rsidRPr="006C2BA4">
        <w:rPr>
          <w:rFonts w:ascii="Calibri" w:hAnsi="Calibri" w:cs="Calibri"/>
          <w:iCs/>
          <w:sz w:val="22"/>
          <w:szCs w:val="22"/>
          <w:lang w:val="en-GB"/>
        </w:rPr>
        <w:t>Z.Durrani</w:t>
      </w:r>
      <w:proofErr w:type="spellEnd"/>
      <w:r w:rsidRPr="006C2BA4">
        <w:rPr>
          <w:rFonts w:ascii="Calibri" w:hAnsi="Calibri" w:cs="Calibri"/>
          <w:iCs/>
          <w:sz w:val="22"/>
          <w:szCs w:val="22"/>
          <w:lang w:val="en-GB"/>
        </w:rPr>
        <w:t xml:space="preserve">, </w:t>
      </w:r>
      <w:proofErr w:type="spellStart"/>
      <w:r w:rsidRPr="006C2BA4">
        <w:rPr>
          <w:rFonts w:ascii="Calibri" w:hAnsi="Calibri" w:cs="Calibri"/>
          <w:iCs/>
          <w:sz w:val="22"/>
          <w:szCs w:val="22"/>
          <w:lang w:val="en-GB"/>
        </w:rPr>
        <w:t>M.Vaidyanathan</w:t>
      </w:r>
      <w:proofErr w:type="spellEnd"/>
      <w:r w:rsidRPr="006C2BA4">
        <w:rPr>
          <w:rFonts w:ascii="Calibri" w:hAnsi="Calibri" w:cs="Calibri"/>
          <w:iCs/>
          <w:sz w:val="22"/>
          <w:szCs w:val="22"/>
          <w:lang w:val="en-GB"/>
        </w:rPr>
        <w:t xml:space="preserve">, </w:t>
      </w:r>
      <w:proofErr w:type="spellStart"/>
      <w:r w:rsidRPr="006C2BA4">
        <w:rPr>
          <w:rFonts w:ascii="Calibri" w:hAnsi="Calibri" w:cs="Calibri"/>
          <w:iCs/>
          <w:sz w:val="22"/>
          <w:szCs w:val="22"/>
          <w:lang w:val="en-GB"/>
        </w:rPr>
        <w:t>Z.White</w:t>
      </w:r>
      <w:proofErr w:type="spellEnd"/>
      <w:r w:rsidRPr="006C2BA4">
        <w:rPr>
          <w:rFonts w:ascii="Calibri" w:hAnsi="Calibri" w:cs="Calibri"/>
          <w:iCs/>
          <w:sz w:val="22"/>
          <w:szCs w:val="22"/>
          <w:lang w:val="en-GB"/>
        </w:rPr>
        <w:t xml:space="preserve">). </w:t>
      </w:r>
      <w:r w:rsidRPr="006C2BA4">
        <w:rPr>
          <w:rFonts w:ascii="Calibri" w:hAnsi="Calibri" w:cs="Calibri"/>
          <w:i/>
          <w:iCs/>
          <w:sz w:val="22"/>
          <w:szCs w:val="22"/>
          <w:lang w:val="en-GB"/>
        </w:rPr>
        <w:t>Journal of Development Economics</w:t>
      </w:r>
      <w:r w:rsidR="007957BC">
        <w:rPr>
          <w:rFonts w:ascii="Calibri" w:hAnsi="Calibri" w:cs="Calibri"/>
          <w:i/>
          <w:iCs/>
          <w:sz w:val="22"/>
          <w:szCs w:val="22"/>
          <w:lang w:val="en-GB"/>
        </w:rPr>
        <w:t>,</w:t>
      </w:r>
      <w:r w:rsidR="00317C71" w:rsidRPr="006C2BA4">
        <w:rPr>
          <w:rFonts w:ascii="Calibri" w:hAnsi="Calibri" w:cs="Calibri"/>
          <w:i/>
          <w:iCs/>
          <w:sz w:val="22"/>
          <w:szCs w:val="22"/>
          <w:lang w:val="en-GB"/>
        </w:rPr>
        <w:t xml:space="preserve"> </w:t>
      </w:r>
      <w:r w:rsidR="007957BC" w:rsidRPr="007957BC">
        <w:rPr>
          <w:rFonts w:ascii="Calibri" w:hAnsi="Calibri" w:cs="Calibri"/>
          <w:iCs/>
          <w:sz w:val="22"/>
          <w:szCs w:val="22"/>
          <w:lang w:val="en-GB"/>
        </w:rPr>
        <w:t xml:space="preserve">Volume </w:t>
      </w:r>
      <w:r w:rsidR="00317C71" w:rsidRPr="007957BC">
        <w:rPr>
          <w:rFonts w:ascii="Calibri" w:hAnsi="Calibri" w:cs="Calibri"/>
          <w:iCs/>
          <w:sz w:val="22"/>
          <w:szCs w:val="22"/>
          <w:lang w:val="en-GB"/>
        </w:rPr>
        <w:t>158,</w:t>
      </w:r>
      <w:r w:rsidR="007957BC" w:rsidRPr="007957BC">
        <w:rPr>
          <w:rFonts w:ascii="Calibri" w:hAnsi="Calibri" w:cs="Calibri"/>
          <w:iCs/>
          <w:sz w:val="22"/>
          <w:szCs w:val="22"/>
          <w:lang w:val="en-GB"/>
        </w:rPr>
        <w:t xml:space="preserve"> 202</w:t>
      </w:r>
      <w:r w:rsidR="007957BC">
        <w:rPr>
          <w:rFonts w:ascii="Calibri" w:hAnsi="Calibri" w:cs="Calibri"/>
          <w:iCs/>
          <w:sz w:val="22"/>
          <w:szCs w:val="22"/>
          <w:lang w:val="en-GB"/>
        </w:rPr>
        <w:t>2</w:t>
      </w:r>
      <w:r w:rsidR="007957BC" w:rsidRPr="007957BC">
        <w:rPr>
          <w:rFonts w:ascii="Calibri" w:hAnsi="Calibri" w:cs="Calibri"/>
          <w:iCs/>
          <w:sz w:val="22"/>
          <w:szCs w:val="22"/>
          <w:lang w:val="en-GB"/>
        </w:rPr>
        <w:t>,</w:t>
      </w:r>
      <w:r w:rsidR="00317C71" w:rsidRPr="007957BC">
        <w:rPr>
          <w:rFonts w:ascii="Calibri" w:hAnsi="Calibri" w:cs="Calibri"/>
          <w:iCs/>
          <w:sz w:val="22"/>
          <w:szCs w:val="22"/>
          <w:lang w:val="en-GB"/>
        </w:rPr>
        <w:t xml:space="preserve"> 102933</w:t>
      </w:r>
      <w:r w:rsidRPr="006C2BA4">
        <w:rPr>
          <w:rFonts w:ascii="Calibri" w:hAnsi="Calibri" w:cs="Calibri"/>
          <w:iCs/>
          <w:sz w:val="22"/>
          <w:szCs w:val="22"/>
          <w:lang w:val="en-GB"/>
        </w:rPr>
        <w:t>.</w:t>
      </w:r>
      <w:r w:rsidR="00C40224" w:rsidRPr="006C2BA4">
        <w:rPr>
          <w:rFonts w:ascii="Calibri" w:hAnsi="Calibri" w:cs="Calibri"/>
          <w:iCs/>
          <w:sz w:val="22"/>
          <w:szCs w:val="22"/>
          <w:lang w:val="en-GB"/>
        </w:rPr>
        <w:t xml:space="preserve"> </w:t>
      </w:r>
      <w:hyperlink r:id="rId19" w:history="1">
        <w:r w:rsidR="00224FE3" w:rsidRPr="006C2BA4">
          <w:rPr>
            <w:rStyle w:val="Hyperlink"/>
            <w:rFonts w:ascii="Calibri" w:hAnsi="Calibri" w:cs="Calibri"/>
            <w:iCs/>
            <w:sz w:val="22"/>
            <w:szCs w:val="22"/>
            <w:lang w:val="en-GB"/>
          </w:rPr>
          <w:t>link</w:t>
        </w:r>
      </w:hyperlink>
      <w:r w:rsidR="00224FE3" w:rsidRPr="006C2BA4">
        <w:rPr>
          <w:rFonts w:ascii="Calibri" w:hAnsi="Calibri" w:cs="Calibri"/>
          <w:iCs/>
          <w:sz w:val="22"/>
          <w:szCs w:val="22"/>
          <w:lang w:val="en-GB"/>
        </w:rPr>
        <w:t>.</w:t>
      </w:r>
    </w:p>
    <w:p w14:paraId="27B89BA5" w14:textId="77777777" w:rsidR="006E175C" w:rsidRPr="006C2BA4" w:rsidRDefault="00E55402" w:rsidP="00C27A5D">
      <w:pPr>
        <w:autoSpaceDE w:val="0"/>
        <w:autoSpaceDN w:val="0"/>
        <w:adjustRightInd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 xml:space="preserve">COVID-19 Vaccine Acceptance and Hesitancy in </w:t>
      </w:r>
      <w:r w:rsidR="002720DE" w:rsidRPr="006C2BA4">
        <w:rPr>
          <w:rFonts w:ascii="Calibri" w:hAnsi="Calibri" w:cs="Calibri"/>
          <w:iCs/>
          <w:sz w:val="22"/>
          <w:szCs w:val="22"/>
          <w:lang w:val="en-GB"/>
        </w:rPr>
        <w:t>Low- and Middle-Income</w:t>
      </w:r>
      <w:r w:rsidRPr="006C2BA4">
        <w:rPr>
          <w:rFonts w:ascii="Calibri" w:hAnsi="Calibri" w:cs="Calibri"/>
          <w:iCs/>
          <w:sz w:val="22"/>
          <w:szCs w:val="22"/>
          <w:lang w:val="en-GB"/>
        </w:rPr>
        <w:t xml:space="preserve"> Countries, and Implications for Messaging</w:t>
      </w:r>
      <w:r w:rsidR="005E4365" w:rsidRPr="006C2BA4">
        <w:rPr>
          <w:rFonts w:ascii="Calibri" w:hAnsi="Calibri" w:cs="Calibri"/>
          <w:iCs/>
          <w:sz w:val="22"/>
          <w:szCs w:val="22"/>
          <w:lang w:val="en-GB"/>
        </w:rPr>
        <w:t xml:space="preserve"> (with </w:t>
      </w:r>
      <w:proofErr w:type="spellStart"/>
      <w:r w:rsidR="005E4365" w:rsidRPr="006C2BA4">
        <w:rPr>
          <w:rFonts w:ascii="Calibri" w:hAnsi="Calibri" w:cs="Calibri"/>
          <w:iCs/>
          <w:sz w:val="22"/>
          <w:szCs w:val="22"/>
          <w:lang w:val="en-GB"/>
        </w:rPr>
        <w:t>J</w:t>
      </w:r>
      <w:r w:rsidR="00712BE7" w:rsidRPr="006C2BA4">
        <w:rPr>
          <w:rFonts w:ascii="Calibri" w:hAnsi="Calibri" w:cs="Calibri"/>
          <w:iCs/>
          <w:sz w:val="22"/>
          <w:szCs w:val="22"/>
          <w:lang w:val="en-GB"/>
        </w:rPr>
        <w:t>.</w:t>
      </w:r>
      <w:r w:rsidR="005E4365" w:rsidRPr="006C2BA4">
        <w:rPr>
          <w:rFonts w:ascii="Calibri" w:hAnsi="Calibri" w:cs="Calibri"/>
          <w:iCs/>
          <w:sz w:val="22"/>
          <w:szCs w:val="22"/>
          <w:lang w:val="en-GB"/>
        </w:rPr>
        <w:t>S.Solís</w:t>
      </w:r>
      <w:proofErr w:type="spellEnd"/>
      <w:r w:rsidR="005E4365" w:rsidRPr="006C2BA4">
        <w:rPr>
          <w:rFonts w:ascii="Calibri" w:hAnsi="Calibri" w:cs="Calibri"/>
          <w:iCs/>
          <w:sz w:val="22"/>
          <w:szCs w:val="22"/>
          <w:lang w:val="en-GB"/>
        </w:rPr>
        <w:t xml:space="preserve"> Arce, et al., </w:t>
      </w:r>
      <w:proofErr w:type="spellStart"/>
      <w:r w:rsidR="005E4365" w:rsidRPr="006C2BA4">
        <w:rPr>
          <w:rFonts w:ascii="Calibri" w:hAnsi="Calibri" w:cs="Calibri"/>
          <w:iCs/>
          <w:sz w:val="22"/>
          <w:szCs w:val="22"/>
          <w:lang w:val="en-GB"/>
        </w:rPr>
        <w:t>A</w:t>
      </w:r>
      <w:r w:rsidR="00712BE7" w:rsidRPr="006C2BA4">
        <w:rPr>
          <w:rFonts w:ascii="Calibri" w:hAnsi="Calibri" w:cs="Calibri"/>
          <w:iCs/>
          <w:sz w:val="22"/>
          <w:szCs w:val="22"/>
          <w:lang w:val="en-GB"/>
        </w:rPr>
        <w:t>.</w:t>
      </w:r>
      <w:r w:rsidR="005E4365" w:rsidRPr="006C2BA4">
        <w:rPr>
          <w:rFonts w:ascii="Calibri" w:hAnsi="Calibri" w:cs="Calibri"/>
          <w:iCs/>
          <w:sz w:val="22"/>
          <w:szCs w:val="22"/>
          <w:lang w:val="en-GB"/>
        </w:rPr>
        <w:t>M</w:t>
      </w:r>
      <w:r w:rsidR="00712BE7" w:rsidRPr="006C2BA4">
        <w:rPr>
          <w:rFonts w:ascii="Calibri" w:hAnsi="Calibri" w:cs="Calibri"/>
          <w:iCs/>
          <w:sz w:val="22"/>
          <w:szCs w:val="22"/>
          <w:lang w:val="en-GB"/>
        </w:rPr>
        <w:t>.</w:t>
      </w:r>
      <w:r w:rsidR="005E4365" w:rsidRPr="006C2BA4">
        <w:rPr>
          <w:rFonts w:ascii="Calibri" w:hAnsi="Calibri" w:cs="Calibri"/>
          <w:iCs/>
          <w:sz w:val="22"/>
          <w:szCs w:val="22"/>
          <w:lang w:val="en-GB"/>
        </w:rPr>
        <w:t>Mobarak</w:t>
      </w:r>
      <w:proofErr w:type="spellEnd"/>
      <w:r w:rsidR="005E4365" w:rsidRPr="006C2BA4">
        <w:rPr>
          <w:rFonts w:ascii="Calibri" w:hAnsi="Calibri" w:cs="Calibri"/>
          <w:iCs/>
          <w:sz w:val="22"/>
          <w:szCs w:val="22"/>
          <w:lang w:val="en-GB"/>
        </w:rPr>
        <w:t xml:space="preserve">), </w:t>
      </w:r>
      <w:r w:rsidR="005E4365" w:rsidRPr="006C2BA4">
        <w:rPr>
          <w:rFonts w:ascii="Calibri" w:hAnsi="Calibri" w:cs="Calibri"/>
          <w:i/>
          <w:iCs/>
          <w:sz w:val="22"/>
          <w:szCs w:val="22"/>
          <w:lang w:val="en-GB"/>
        </w:rPr>
        <w:t>Nature</w:t>
      </w:r>
      <w:r w:rsidR="00164B7B" w:rsidRPr="006C2BA4">
        <w:rPr>
          <w:rFonts w:ascii="Calibri" w:hAnsi="Calibri" w:cs="Calibri"/>
          <w:i/>
          <w:iCs/>
          <w:sz w:val="22"/>
          <w:szCs w:val="22"/>
          <w:lang w:val="en-GB"/>
        </w:rPr>
        <w:t xml:space="preserve"> Medicine</w:t>
      </w:r>
      <w:r w:rsidR="001A2062" w:rsidRPr="006C2BA4">
        <w:rPr>
          <w:rFonts w:ascii="Calibri" w:hAnsi="Calibri" w:cs="Calibri"/>
          <w:i/>
          <w:iCs/>
          <w:sz w:val="22"/>
          <w:szCs w:val="22"/>
          <w:lang w:val="en-GB"/>
        </w:rPr>
        <w:t xml:space="preserve"> 27, pages 1385–1394 (2021)</w:t>
      </w:r>
      <w:r w:rsidR="005E4365" w:rsidRPr="006C2BA4">
        <w:rPr>
          <w:rFonts w:ascii="Calibri" w:hAnsi="Calibri" w:cs="Calibri"/>
          <w:iCs/>
          <w:sz w:val="22"/>
          <w:szCs w:val="22"/>
          <w:lang w:val="en-GB"/>
        </w:rPr>
        <w:t>.</w:t>
      </w:r>
      <w:r w:rsidR="00224FE3" w:rsidRPr="006C2BA4">
        <w:rPr>
          <w:rFonts w:ascii="Calibri" w:hAnsi="Calibri" w:cs="Calibri"/>
          <w:iCs/>
          <w:sz w:val="22"/>
          <w:szCs w:val="22"/>
          <w:lang w:val="en-GB"/>
        </w:rPr>
        <w:t xml:space="preserve"> </w:t>
      </w:r>
      <w:hyperlink r:id="rId20" w:history="1">
        <w:r w:rsidR="00224FE3" w:rsidRPr="006C2BA4">
          <w:rPr>
            <w:rStyle w:val="Hyperlink"/>
            <w:rFonts w:ascii="Calibri" w:hAnsi="Calibri" w:cs="Calibri"/>
            <w:iCs/>
            <w:sz w:val="22"/>
            <w:szCs w:val="22"/>
            <w:lang w:val="en-GB"/>
          </w:rPr>
          <w:t>link</w:t>
        </w:r>
      </w:hyperlink>
      <w:r w:rsidR="00C40224" w:rsidRPr="006C2BA4">
        <w:rPr>
          <w:rFonts w:ascii="Calibri" w:hAnsi="Calibri" w:cs="Calibri"/>
          <w:sz w:val="22"/>
          <w:szCs w:val="22"/>
          <w:lang w:val="en-GB" w:eastAsia="en-GB"/>
        </w:rPr>
        <w:t>.</w:t>
      </w:r>
    </w:p>
    <w:p w14:paraId="7037E2B4" w14:textId="77777777" w:rsidR="00D71F34" w:rsidRPr="006C2BA4" w:rsidRDefault="00D71F34" w:rsidP="007957BC">
      <w:pPr>
        <w:widowControl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 xml:space="preserve">Editorial: WASH Economics and Financing: towards a better understanding of costs and benefits (with T. </w:t>
      </w:r>
      <w:proofErr w:type="spellStart"/>
      <w:r w:rsidRPr="006C2BA4">
        <w:rPr>
          <w:rFonts w:ascii="Calibri" w:hAnsi="Calibri" w:cs="Calibri"/>
          <w:iCs/>
          <w:sz w:val="22"/>
          <w:szCs w:val="22"/>
          <w:lang w:val="en-GB"/>
        </w:rPr>
        <w:t>Sainati</w:t>
      </w:r>
      <w:proofErr w:type="spellEnd"/>
      <w:r w:rsidRPr="006C2BA4">
        <w:rPr>
          <w:rFonts w:ascii="Calibri" w:hAnsi="Calibri" w:cs="Calibri"/>
          <w:iCs/>
          <w:sz w:val="22"/>
          <w:szCs w:val="22"/>
          <w:lang w:val="en-GB"/>
        </w:rPr>
        <w:t xml:space="preserve">), </w:t>
      </w:r>
      <w:r w:rsidRPr="006C2BA4">
        <w:rPr>
          <w:rFonts w:ascii="Calibri" w:hAnsi="Calibri" w:cs="Calibri"/>
          <w:i/>
          <w:iCs/>
          <w:sz w:val="22"/>
          <w:szCs w:val="22"/>
          <w:lang w:val="en-GB"/>
        </w:rPr>
        <w:t>Journal of WASH for Development</w:t>
      </w:r>
      <w:r w:rsidRPr="006C2BA4">
        <w:rPr>
          <w:rFonts w:ascii="Calibri" w:hAnsi="Calibri" w:cs="Calibri"/>
          <w:iCs/>
          <w:sz w:val="22"/>
          <w:szCs w:val="22"/>
          <w:lang w:val="en-GB"/>
        </w:rPr>
        <w:t xml:space="preserve"> (2020) 10 (4): 615–617.</w:t>
      </w:r>
      <w:r w:rsidR="00C40224" w:rsidRPr="006C2BA4">
        <w:rPr>
          <w:rFonts w:ascii="Calibri" w:hAnsi="Calibri" w:cs="Calibri"/>
          <w:iCs/>
          <w:sz w:val="22"/>
          <w:szCs w:val="22"/>
          <w:lang w:val="en-GB"/>
        </w:rPr>
        <w:t xml:space="preserve"> </w:t>
      </w:r>
      <w:hyperlink r:id="rId21" w:history="1">
        <w:r w:rsidR="00224FE3" w:rsidRPr="006C2BA4">
          <w:rPr>
            <w:rStyle w:val="Hyperlink"/>
            <w:rFonts w:ascii="Calibri" w:hAnsi="Calibri" w:cs="Calibri"/>
            <w:iCs/>
            <w:sz w:val="22"/>
            <w:szCs w:val="22"/>
            <w:lang w:val="en-GB"/>
          </w:rPr>
          <w:t>link</w:t>
        </w:r>
      </w:hyperlink>
      <w:r w:rsidR="00224FE3" w:rsidRPr="006C2BA4">
        <w:rPr>
          <w:rFonts w:ascii="Calibri" w:hAnsi="Calibri" w:cs="Calibri"/>
          <w:iCs/>
          <w:sz w:val="22"/>
          <w:szCs w:val="22"/>
          <w:lang w:val="en-GB"/>
        </w:rPr>
        <w:t>.</w:t>
      </w:r>
    </w:p>
    <w:p w14:paraId="2B010476" w14:textId="77777777" w:rsidR="00DC63B0" w:rsidRPr="006C2BA4" w:rsidRDefault="005F6AA6" w:rsidP="007957BC">
      <w:pPr>
        <w:widowControl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 xml:space="preserve">Sanitation Dynamics: toilet acquisition and its economic and social implications in rural and urban contexts </w:t>
      </w:r>
      <w:r w:rsidR="00E57D58" w:rsidRPr="006C2BA4">
        <w:rPr>
          <w:rFonts w:ascii="Calibri" w:hAnsi="Calibri" w:cs="Calibri"/>
          <w:iCs/>
          <w:sz w:val="22"/>
          <w:szCs w:val="22"/>
          <w:lang w:val="en-GB"/>
        </w:rPr>
        <w:t xml:space="preserve">(with </w:t>
      </w:r>
      <w:r w:rsidR="00DC63B0" w:rsidRPr="006C2BA4">
        <w:rPr>
          <w:rFonts w:ascii="Calibri" w:hAnsi="Calibri" w:cs="Calibri"/>
          <w:iCs/>
          <w:sz w:val="22"/>
          <w:szCs w:val="22"/>
          <w:lang w:val="en-GB"/>
        </w:rPr>
        <w:t>P. Rodriguez</w:t>
      </w:r>
      <w:r w:rsidR="00712BE7"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Lesmes</w:t>
      </w:r>
      <w:r w:rsidR="00E57D58" w:rsidRPr="006C2BA4">
        <w:rPr>
          <w:rFonts w:ascii="Calibri" w:hAnsi="Calibri" w:cs="Calibri"/>
          <w:iCs/>
          <w:sz w:val="22"/>
          <w:szCs w:val="22"/>
          <w:lang w:val="en-GB"/>
        </w:rPr>
        <w:t>)</w:t>
      </w:r>
      <w:r w:rsidR="00DC63B0" w:rsidRPr="006C2BA4">
        <w:rPr>
          <w:rFonts w:ascii="Calibri" w:hAnsi="Calibri" w:cs="Calibri"/>
          <w:i/>
          <w:iCs/>
          <w:sz w:val="22"/>
          <w:szCs w:val="22"/>
          <w:lang w:val="en-GB"/>
        </w:rPr>
        <w:t>, Journal of WASH for Development</w:t>
      </w:r>
      <w:r w:rsidR="00D71F34" w:rsidRPr="006C2BA4">
        <w:rPr>
          <w:rFonts w:ascii="Calibri" w:hAnsi="Calibri" w:cs="Calibri"/>
          <w:iCs/>
          <w:sz w:val="22"/>
          <w:szCs w:val="22"/>
          <w:lang w:val="en-GB"/>
        </w:rPr>
        <w:t xml:space="preserve"> (2020) 10 (4): 628–641.</w:t>
      </w:r>
      <w:r w:rsidR="00C40224" w:rsidRPr="006C2BA4">
        <w:rPr>
          <w:rFonts w:ascii="Calibri" w:hAnsi="Calibri" w:cs="Calibri"/>
          <w:iCs/>
          <w:sz w:val="22"/>
          <w:szCs w:val="22"/>
          <w:lang w:val="en-GB"/>
        </w:rPr>
        <w:t xml:space="preserve"> </w:t>
      </w:r>
      <w:hyperlink r:id="rId22" w:history="1">
        <w:r w:rsidR="00224FE3" w:rsidRPr="006C2BA4">
          <w:rPr>
            <w:rStyle w:val="Hyperlink"/>
            <w:rFonts w:ascii="Calibri" w:hAnsi="Calibri" w:cs="Calibri"/>
            <w:sz w:val="22"/>
            <w:szCs w:val="22"/>
            <w:lang w:val="en-GB" w:eastAsia="en-GB"/>
          </w:rPr>
          <w:t>link</w:t>
        </w:r>
      </w:hyperlink>
      <w:r w:rsidR="00224FE3" w:rsidRPr="006C2BA4">
        <w:rPr>
          <w:rFonts w:ascii="Calibri" w:hAnsi="Calibri" w:cs="Calibri"/>
          <w:sz w:val="22"/>
          <w:szCs w:val="22"/>
          <w:lang w:val="en-GB" w:eastAsia="en-GB"/>
        </w:rPr>
        <w:t>.</w:t>
      </w:r>
    </w:p>
    <w:p w14:paraId="6114DA16" w14:textId="77777777" w:rsidR="00DC63B0" w:rsidRPr="006C2BA4" w:rsidRDefault="00E57D58" w:rsidP="007957BC">
      <w:pPr>
        <w:widowControl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 xml:space="preserve">Group Sessions or Home Visits for Early Childhood Development in India: A Cluster RCT (with O. </w:t>
      </w:r>
      <w:r w:rsidR="00DC63B0" w:rsidRPr="006C2BA4">
        <w:rPr>
          <w:rFonts w:ascii="Calibri" w:hAnsi="Calibri" w:cs="Calibri"/>
          <w:iCs/>
          <w:sz w:val="22"/>
          <w:szCs w:val="22"/>
          <w:lang w:val="en-GB"/>
        </w:rPr>
        <w:t>Attanasio, J.</w:t>
      </w:r>
      <w:r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Behrman, B.</w:t>
      </w:r>
      <w:r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Caeyers, M.</w:t>
      </w:r>
      <w:r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Rubio-Codina, M.</w:t>
      </w:r>
      <w:r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Day, S.</w:t>
      </w:r>
      <w:r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Grantham-McGregor, P.</w:t>
      </w:r>
      <w:r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 xml:space="preserve">Jervis, </w:t>
      </w:r>
      <w:r w:rsidR="006C0920" w:rsidRPr="006C2BA4">
        <w:rPr>
          <w:rFonts w:ascii="Calibri" w:hAnsi="Calibri" w:cs="Calibri"/>
          <w:iCs/>
          <w:sz w:val="22"/>
          <w:szCs w:val="22"/>
          <w:lang w:val="en-GB"/>
        </w:rPr>
        <w:t xml:space="preserve">R. Kochar, </w:t>
      </w:r>
      <w:r w:rsidR="00DC63B0" w:rsidRPr="006C2BA4">
        <w:rPr>
          <w:rFonts w:ascii="Calibri" w:hAnsi="Calibri" w:cs="Calibri"/>
          <w:iCs/>
          <w:sz w:val="22"/>
          <w:szCs w:val="22"/>
          <w:lang w:val="en-GB"/>
        </w:rPr>
        <w:t>P.</w:t>
      </w:r>
      <w:r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Makkar, C.</w:t>
      </w:r>
      <w:r w:rsidRPr="006C2BA4">
        <w:rPr>
          <w:rFonts w:ascii="Calibri" w:hAnsi="Calibri" w:cs="Calibri"/>
          <w:iCs/>
          <w:sz w:val="22"/>
          <w:szCs w:val="22"/>
          <w:lang w:val="en-GB"/>
        </w:rPr>
        <w:t xml:space="preserve"> </w:t>
      </w:r>
      <w:proofErr w:type="spellStart"/>
      <w:r w:rsidR="00DC63B0" w:rsidRPr="006C2BA4">
        <w:rPr>
          <w:rFonts w:ascii="Calibri" w:hAnsi="Calibri" w:cs="Calibri"/>
          <w:iCs/>
          <w:sz w:val="22"/>
          <w:szCs w:val="22"/>
          <w:lang w:val="en-GB"/>
        </w:rPr>
        <w:t>Meghir</w:t>
      </w:r>
      <w:proofErr w:type="spellEnd"/>
      <w:r w:rsidR="00DC63B0" w:rsidRPr="006C2BA4">
        <w:rPr>
          <w:rFonts w:ascii="Calibri" w:hAnsi="Calibri" w:cs="Calibri"/>
          <w:iCs/>
          <w:sz w:val="22"/>
          <w:szCs w:val="22"/>
          <w:lang w:val="en-GB"/>
        </w:rPr>
        <w:t>, A.</w:t>
      </w:r>
      <w:r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Phimister, K.</w:t>
      </w:r>
      <w:r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Vats</w:t>
      </w:r>
      <w:r w:rsidRPr="006C2BA4">
        <w:rPr>
          <w:rFonts w:ascii="Calibri" w:hAnsi="Calibri" w:cs="Calibri"/>
          <w:iCs/>
          <w:sz w:val="22"/>
          <w:szCs w:val="22"/>
          <w:lang w:val="en-GB"/>
        </w:rPr>
        <w:t>).</w:t>
      </w:r>
      <w:r w:rsidR="00DC63B0" w:rsidRPr="006C2BA4">
        <w:rPr>
          <w:rFonts w:ascii="Calibri" w:hAnsi="Calibri" w:cs="Calibri"/>
          <w:iCs/>
          <w:sz w:val="22"/>
          <w:szCs w:val="22"/>
          <w:lang w:val="en-GB"/>
        </w:rPr>
        <w:t xml:space="preserve"> </w:t>
      </w:r>
      <w:r w:rsidR="00DC63B0" w:rsidRPr="006C2BA4">
        <w:rPr>
          <w:rFonts w:ascii="Calibri" w:hAnsi="Calibri" w:cs="Calibri"/>
          <w:i/>
          <w:iCs/>
          <w:sz w:val="22"/>
          <w:szCs w:val="22"/>
          <w:lang w:val="en-GB"/>
        </w:rPr>
        <w:t>Paediatrics</w:t>
      </w:r>
      <w:r w:rsidR="003B3AA7" w:rsidRPr="006C2BA4">
        <w:rPr>
          <w:rFonts w:ascii="Calibri" w:hAnsi="Calibri" w:cs="Calibri"/>
          <w:iCs/>
          <w:sz w:val="22"/>
          <w:szCs w:val="22"/>
          <w:lang w:val="en-GB"/>
        </w:rPr>
        <w:t>,</w:t>
      </w:r>
      <w:r w:rsidR="003B3AA7" w:rsidRPr="006C2BA4">
        <w:rPr>
          <w:rFonts w:ascii="Calibri" w:hAnsi="Calibri" w:cs="Calibri"/>
          <w:sz w:val="22"/>
          <w:szCs w:val="22"/>
        </w:rPr>
        <w:t xml:space="preserve"> </w:t>
      </w:r>
      <w:r w:rsidR="003B3AA7" w:rsidRPr="006C2BA4">
        <w:rPr>
          <w:rFonts w:ascii="Calibri" w:hAnsi="Calibri" w:cs="Calibri"/>
          <w:iCs/>
          <w:sz w:val="22"/>
          <w:szCs w:val="22"/>
          <w:lang w:val="en-GB"/>
        </w:rPr>
        <w:t>Vol. 146, Issue 6, 1 Dec 2020.</w:t>
      </w:r>
      <w:r w:rsidR="00C40224" w:rsidRPr="006C2BA4">
        <w:rPr>
          <w:rFonts w:ascii="Calibri" w:hAnsi="Calibri" w:cs="Calibri"/>
          <w:iCs/>
          <w:sz w:val="22"/>
          <w:szCs w:val="22"/>
          <w:lang w:val="en-GB"/>
        </w:rPr>
        <w:t xml:space="preserve"> </w:t>
      </w:r>
      <w:hyperlink r:id="rId23" w:history="1">
        <w:r w:rsidR="00224FE3" w:rsidRPr="006C2BA4">
          <w:rPr>
            <w:rStyle w:val="Hyperlink"/>
            <w:rFonts w:ascii="Calibri" w:hAnsi="Calibri" w:cs="Calibri"/>
            <w:iCs/>
            <w:sz w:val="22"/>
            <w:szCs w:val="22"/>
            <w:lang w:val="en-GB"/>
          </w:rPr>
          <w:t>link</w:t>
        </w:r>
      </w:hyperlink>
      <w:r w:rsidR="00224FE3" w:rsidRPr="006C2BA4">
        <w:rPr>
          <w:rFonts w:ascii="Calibri" w:hAnsi="Calibri" w:cs="Calibri"/>
          <w:iCs/>
          <w:sz w:val="22"/>
          <w:szCs w:val="22"/>
          <w:lang w:val="en-GB"/>
        </w:rPr>
        <w:t>.</w:t>
      </w:r>
    </w:p>
    <w:p w14:paraId="77FF792C" w14:textId="77777777" w:rsidR="00DC63B0" w:rsidRPr="006C2BA4" w:rsidRDefault="00E57D58" w:rsidP="007957BC">
      <w:pPr>
        <w:widowControl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 xml:space="preserve">Effects of a home visiting intervention in the slums of Cuttack, Odisha: a cluster randomized trial (with A. </w:t>
      </w:r>
      <w:r w:rsidR="00DC63B0" w:rsidRPr="006C2BA4">
        <w:rPr>
          <w:rFonts w:ascii="Calibri" w:hAnsi="Calibri" w:cs="Calibri"/>
          <w:iCs/>
          <w:sz w:val="22"/>
          <w:szCs w:val="22"/>
          <w:lang w:val="en-GB"/>
        </w:rPr>
        <w:t xml:space="preserve">Andrew, O. Attanasio, S. Grantham-McGregor, C. </w:t>
      </w:r>
      <w:proofErr w:type="spellStart"/>
      <w:r w:rsidR="00DC63B0" w:rsidRPr="006C2BA4">
        <w:rPr>
          <w:rFonts w:ascii="Calibri" w:hAnsi="Calibri" w:cs="Calibri"/>
          <w:iCs/>
          <w:sz w:val="22"/>
          <w:szCs w:val="22"/>
          <w:lang w:val="en-GB"/>
        </w:rPr>
        <w:t>Meghir</w:t>
      </w:r>
      <w:proofErr w:type="spellEnd"/>
      <w:r w:rsidR="00DC63B0" w:rsidRPr="006C2BA4">
        <w:rPr>
          <w:rFonts w:ascii="Calibri" w:hAnsi="Calibri" w:cs="Calibri"/>
          <w:iCs/>
          <w:sz w:val="22"/>
          <w:szCs w:val="22"/>
          <w:lang w:val="en-GB"/>
        </w:rPr>
        <w:t>, M. Rubio Codina</w:t>
      </w:r>
      <w:r w:rsidRPr="006C2BA4">
        <w:rPr>
          <w:rFonts w:ascii="Calibri" w:hAnsi="Calibri" w:cs="Calibri"/>
          <w:iCs/>
          <w:sz w:val="22"/>
          <w:szCs w:val="22"/>
          <w:lang w:val="en-GB"/>
        </w:rPr>
        <w:t>),</w:t>
      </w:r>
      <w:r w:rsidR="00DC63B0" w:rsidRPr="006C2BA4">
        <w:rPr>
          <w:rFonts w:ascii="Calibri" w:hAnsi="Calibri" w:cs="Calibri"/>
          <w:iCs/>
          <w:sz w:val="22"/>
          <w:szCs w:val="22"/>
          <w:lang w:val="en-GB"/>
        </w:rPr>
        <w:t xml:space="preserve"> </w:t>
      </w:r>
      <w:r w:rsidR="00DC63B0" w:rsidRPr="006C2BA4">
        <w:rPr>
          <w:rFonts w:ascii="Calibri" w:hAnsi="Calibri" w:cs="Calibri"/>
          <w:i/>
          <w:iCs/>
          <w:sz w:val="22"/>
          <w:szCs w:val="22"/>
          <w:lang w:val="en-GB"/>
        </w:rPr>
        <w:t>The Journal of Child Psychology and Psychiatry</w:t>
      </w:r>
      <w:r w:rsidR="005F7555" w:rsidRPr="006C2BA4">
        <w:rPr>
          <w:rFonts w:ascii="Calibri" w:hAnsi="Calibri" w:cs="Calibri"/>
          <w:iCs/>
          <w:sz w:val="22"/>
          <w:szCs w:val="22"/>
          <w:lang w:val="en-GB"/>
        </w:rPr>
        <w:t>,</w:t>
      </w:r>
      <w:r w:rsidRPr="006C2BA4">
        <w:rPr>
          <w:rFonts w:ascii="Calibri" w:hAnsi="Calibri" w:cs="Calibri"/>
          <w:iCs/>
          <w:sz w:val="22"/>
          <w:szCs w:val="22"/>
          <w:lang w:val="en-GB"/>
        </w:rPr>
        <w:t xml:space="preserve"> </w:t>
      </w:r>
      <w:r w:rsidR="005F7555" w:rsidRPr="006C2BA4">
        <w:rPr>
          <w:rFonts w:ascii="Calibri" w:hAnsi="Calibri" w:cs="Calibri"/>
          <w:iCs/>
          <w:sz w:val="22"/>
          <w:szCs w:val="22"/>
          <w:lang w:val="en-GB"/>
        </w:rPr>
        <w:t>Volume</w:t>
      </w:r>
      <w:r w:rsidR="00C00C98" w:rsidRPr="006C2BA4">
        <w:rPr>
          <w:rFonts w:ascii="Calibri" w:hAnsi="Calibri" w:cs="Calibri"/>
          <w:iCs/>
          <w:sz w:val="22"/>
          <w:szCs w:val="22"/>
          <w:lang w:val="en-GB"/>
        </w:rPr>
        <w:t xml:space="preserve"> </w:t>
      </w:r>
      <w:r w:rsidR="005F7555" w:rsidRPr="006C2BA4">
        <w:rPr>
          <w:rFonts w:ascii="Calibri" w:hAnsi="Calibri" w:cs="Calibri"/>
          <w:iCs/>
          <w:sz w:val="22"/>
          <w:szCs w:val="22"/>
          <w:lang w:val="en-GB"/>
        </w:rPr>
        <w:t>61, Issue</w:t>
      </w:r>
      <w:r w:rsidR="00C00C98" w:rsidRPr="006C2BA4">
        <w:rPr>
          <w:rFonts w:ascii="Calibri" w:hAnsi="Calibri" w:cs="Calibri"/>
          <w:iCs/>
          <w:sz w:val="22"/>
          <w:szCs w:val="22"/>
          <w:lang w:val="en-GB"/>
        </w:rPr>
        <w:t xml:space="preserve"> </w:t>
      </w:r>
      <w:r w:rsidR="005F7555" w:rsidRPr="006C2BA4">
        <w:rPr>
          <w:rFonts w:ascii="Calibri" w:hAnsi="Calibri" w:cs="Calibri"/>
          <w:iCs/>
          <w:sz w:val="22"/>
          <w:szCs w:val="22"/>
          <w:lang w:val="en-GB"/>
        </w:rPr>
        <w:t>6, June 2020, Pages 644-652.</w:t>
      </w:r>
      <w:r w:rsidR="00224FE3" w:rsidRPr="006C2BA4">
        <w:rPr>
          <w:rFonts w:ascii="Calibri" w:hAnsi="Calibri" w:cs="Calibri"/>
          <w:iCs/>
          <w:sz w:val="22"/>
          <w:szCs w:val="22"/>
          <w:lang w:val="en-GB"/>
        </w:rPr>
        <w:t xml:space="preserve"> </w:t>
      </w:r>
      <w:hyperlink r:id="rId24" w:history="1">
        <w:r w:rsidR="00224FE3" w:rsidRPr="006C2BA4">
          <w:rPr>
            <w:rStyle w:val="Hyperlink"/>
            <w:rFonts w:ascii="Calibri" w:hAnsi="Calibri" w:cs="Calibri"/>
            <w:iCs/>
            <w:sz w:val="22"/>
            <w:szCs w:val="22"/>
            <w:lang w:val="en-GB"/>
          </w:rPr>
          <w:t>link</w:t>
        </w:r>
      </w:hyperlink>
      <w:r w:rsidR="00224FE3" w:rsidRPr="006C2BA4">
        <w:rPr>
          <w:rFonts w:ascii="Calibri" w:hAnsi="Calibri" w:cs="Calibri"/>
          <w:iCs/>
          <w:sz w:val="22"/>
          <w:szCs w:val="22"/>
          <w:lang w:val="en-GB"/>
        </w:rPr>
        <w:t>.</w:t>
      </w:r>
    </w:p>
    <w:p w14:paraId="1ED87E81" w14:textId="77777777" w:rsidR="00DC63B0" w:rsidRPr="006C2BA4" w:rsidRDefault="00E57D58" w:rsidP="007957BC">
      <w:pPr>
        <w:widowControl w:val="0"/>
        <w:spacing w:after="60"/>
        <w:ind w:left="227" w:hanging="227"/>
        <w:jc w:val="both"/>
        <w:rPr>
          <w:rFonts w:ascii="Calibri" w:hAnsi="Calibri" w:cs="Calibri"/>
          <w:iCs/>
          <w:sz w:val="22"/>
          <w:szCs w:val="22"/>
          <w:lang w:val="en-GB"/>
        </w:rPr>
      </w:pPr>
      <w:r w:rsidRPr="006C2BA4">
        <w:rPr>
          <w:rFonts w:ascii="Calibri" w:hAnsi="Calibri" w:cs="Calibri"/>
          <w:iCs/>
          <w:sz w:val="22"/>
          <w:szCs w:val="22"/>
          <w:lang w:val="en-GB"/>
        </w:rPr>
        <w:t>Microcredit Contracts and Risk Diversification</w:t>
      </w:r>
      <w:r w:rsidRPr="006C2BA4">
        <w:rPr>
          <w:rFonts w:ascii="Calibri" w:hAnsi="Calibri" w:cs="Calibri"/>
          <w:sz w:val="22"/>
          <w:szCs w:val="22"/>
          <w:lang w:val="en-GB"/>
        </w:rPr>
        <w:t xml:space="preserve"> (with O.</w:t>
      </w:r>
      <w:r w:rsidR="00712BE7" w:rsidRPr="006C2BA4">
        <w:rPr>
          <w:rFonts w:ascii="Calibri" w:hAnsi="Calibri" w:cs="Calibri"/>
          <w:sz w:val="22"/>
          <w:szCs w:val="22"/>
          <w:lang w:val="en-GB"/>
        </w:rPr>
        <w:t xml:space="preserve"> </w:t>
      </w:r>
      <w:r w:rsidR="00DC63B0" w:rsidRPr="006C2BA4">
        <w:rPr>
          <w:rFonts w:ascii="Calibri" w:hAnsi="Calibri" w:cs="Calibri"/>
          <w:sz w:val="22"/>
          <w:szCs w:val="22"/>
          <w:lang w:val="en-GB"/>
        </w:rPr>
        <w:t xml:space="preserve">Attanasio, </w:t>
      </w:r>
      <w:r w:rsidR="00DC63B0" w:rsidRPr="006C2BA4">
        <w:rPr>
          <w:rFonts w:ascii="Calibri" w:hAnsi="Calibri" w:cs="Calibri"/>
          <w:iCs/>
          <w:sz w:val="22"/>
          <w:szCs w:val="22"/>
          <w:lang w:val="en-GB"/>
        </w:rPr>
        <w:t>R.</w:t>
      </w:r>
      <w:r w:rsidR="00712BE7" w:rsidRPr="006C2BA4">
        <w:rPr>
          <w:rFonts w:ascii="Calibri" w:hAnsi="Calibri" w:cs="Calibri"/>
          <w:iCs/>
          <w:sz w:val="22"/>
          <w:szCs w:val="22"/>
          <w:lang w:val="en-GB"/>
        </w:rPr>
        <w:t xml:space="preserve"> </w:t>
      </w:r>
      <w:r w:rsidR="00DC63B0" w:rsidRPr="006C2BA4">
        <w:rPr>
          <w:rFonts w:ascii="Calibri" w:hAnsi="Calibri" w:cs="Calibri"/>
          <w:iCs/>
          <w:sz w:val="22"/>
          <w:szCs w:val="22"/>
          <w:lang w:val="en-GB"/>
        </w:rPr>
        <w:t xml:space="preserve">De Haas), </w:t>
      </w:r>
      <w:r w:rsidR="00DC63B0" w:rsidRPr="006C2BA4">
        <w:rPr>
          <w:rFonts w:ascii="Calibri" w:hAnsi="Calibri" w:cs="Calibri"/>
          <w:i/>
          <w:iCs/>
          <w:sz w:val="22"/>
          <w:szCs w:val="22"/>
          <w:lang w:val="en-GB"/>
        </w:rPr>
        <w:t>Journal of the European Economic Association</w:t>
      </w:r>
      <w:r w:rsidR="00DC63B0" w:rsidRPr="006C2BA4">
        <w:rPr>
          <w:rFonts w:ascii="Calibri" w:hAnsi="Calibri" w:cs="Calibri"/>
          <w:iCs/>
          <w:sz w:val="22"/>
          <w:szCs w:val="22"/>
          <w:lang w:val="en-GB"/>
        </w:rPr>
        <w:t>,</w:t>
      </w:r>
      <w:r w:rsidR="00DC63B0" w:rsidRPr="006C2BA4">
        <w:rPr>
          <w:rFonts w:ascii="Calibri" w:hAnsi="Calibri" w:cs="Calibri"/>
          <w:sz w:val="22"/>
          <w:szCs w:val="22"/>
          <w:lang w:val="en-GB"/>
        </w:rPr>
        <w:t xml:space="preserve"> 2018</w:t>
      </w:r>
      <w:r w:rsidR="00DC63B0" w:rsidRPr="006C2BA4">
        <w:rPr>
          <w:rFonts w:ascii="Calibri" w:hAnsi="Calibri" w:cs="Calibri"/>
          <w:iCs/>
          <w:sz w:val="22"/>
          <w:szCs w:val="22"/>
          <w:lang w:val="en-GB"/>
        </w:rPr>
        <w:t xml:space="preserve">, </w:t>
      </w:r>
      <w:r w:rsidR="009041E8" w:rsidRPr="006C2BA4">
        <w:rPr>
          <w:rFonts w:ascii="Calibri" w:hAnsi="Calibri" w:cs="Calibri"/>
          <w:iCs/>
          <w:sz w:val="22"/>
          <w:szCs w:val="22"/>
          <w:lang w:val="en-GB"/>
        </w:rPr>
        <w:t>Volume 17, Issue 6, pages</w:t>
      </w:r>
      <w:r w:rsidR="009041E8" w:rsidRPr="006C2BA4">
        <w:rPr>
          <w:rFonts w:ascii="Calibri" w:hAnsi="Calibri" w:cs="Calibri"/>
          <w:sz w:val="22"/>
          <w:szCs w:val="22"/>
          <w:lang w:val="en-GB"/>
        </w:rPr>
        <w:t xml:space="preserve"> </w:t>
      </w:r>
      <w:r w:rsidR="00DC63B0" w:rsidRPr="006C2BA4">
        <w:rPr>
          <w:rFonts w:ascii="Calibri" w:hAnsi="Calibri" w:cs="Calibri"/>
          <w:sz w:val="22"/>
          <w:szCs w:val="22"/>
          <w:lang w:val="en-GB"/>
        </w:rPr>
        <w:t>1-46.</w:t>
      </w:r>
      <w:r w:rsidR="00C40224" w:rsidRPr="006C2BA4">
        <w:rPr>
          <w:rFonts w:ascii="Calibri" w:hAnsi="Calibri" w:cs="Calibri"/>
          <w:sz w:val="22"/>
          <w:szCs w:val="22"/>
          <w:lang w:val="en-GB"/>
        </w:rPr>
        <w:t xml:space="preserve"> </w:t>
      </w:r>
      <w:hyperlink r:id="rId25" w:history="1">
        <w:r w:rsidR="00224FE3" w:rsidRPr="006C2BA4">
          <w:rPr>
            <w:rStyle w:val="Hyperlink"/>
            <w:rFonts w:ascii="Calibri" w:hAnsi="Calibri" w:cs="Calibri"/>
            <w:sz w:val="22"/>
            <w:szCs w:val="22"/>
            <w:lang w:val="en-GB" w:eastAsia="en-GB"/>
          </w:rPr>
          <w:t>link</w:t>
        </w:r>
      </w:hyperlink>
      <w:r w:rsidR="00224FE3" w:rsidRPr="006C2BA4">
        <w:rPr>
          <w:rFonts w:ascii="Calibri" w:hAnsi="Calibri" w:cs="Calibri"/>
          <w:sz w:val="22"/>
          <w:szCs w:val="22"/>
          <w:lang w:val="en-GB" w:eastAsia="en-GB"/>
        </w:rPr>
        <w:t>.</w:t>
      </w:r>
    </w:p>
    <w:p w14:paraId="7279D588" w14:textId="77777777" w:rsidR="00DC63B0" w:rsidRPr="006C2BA4" w:rsidRDefault="00E57D58" w:rsidP="007957BC">
      <w:pPr>
        <w:widowControl w:val="0"/>
        <w:spacing w:after="60"/>
        <w:ind w:left="227" w:hanging="227"/>
        <w:jc w:val="both"/>
        <w:rPr>
          <w:rFonts w:ascii="Calibri" w:hAnsi="Calibri" w:cs="Calibri"/>
          <w:sz w:val="22"/>
          <w:szCs w:val="22"/>
          <w:lang w:val="en-GB"/>
        </w:rPr>
      </w:pPr>
      <w:r w:rsidRPr="006C2BA4">
        <w:rPr>
          <w:rFonts w:ascii="Calibri" w:hAnsi="Calibri" w:cs="Calibri"/>
          <w:iCs/>
          <w:sz w:val="22"/>
          <w:szCs w:val="22"/>
          <w:lang w:val="en-GB"/>
        </w:rPr>
        <w:t>Sanitation and Child Health in India (with</w:t>
      </w:r>
      <w:r w:rsidR="00DC63B0" w:rsidRPr="006C2BA4">
        <w:rPr>
          <w:rFonts w:ascii="Calibri" w:hAnsi="Calibri" w:cs="Calibri"/>
          <w:iCs/>
          <w:sz w:val="22"/>
          <w:szCs w:val="22"/>
          <w:lang w:val="en-GB"/>
        </w:rPr>
        <w:t xml:space="preserve"> P.</w:t>
      </w:r>
      <w:r w:rsidR="00712BE7" w:rsidRPr="006C2BA4">
        <w:rPr>
          <w:rFonts w:ascii="Calibri" w:hAnsi="Calibri" w:cs="Calibri"/>
          <w:iCs/>
          <w:sz w:val="22"/>
          <w:szCs w:val="22"/>
          <w:lang w:val="en-GB"/>
        </w:rPr>
        <w:t xml:space="preserve"> </w:t>
      </w:r>
      <w:r w:rsidR="00DC63B0" w:rsidRPr="006C2BA4">
        <w:rPr>
          <w:rFonts w:ascii="Calibri" w:hAnsi="Calibri" w:cs="Calibri"/>
          <w:sz w:val="22"/>
          <w:szCs w:val="22"/>
          <w:lang w:val="en-GB"/>
        </w:rPr>
        <w:t>Rodríguez</w:t>
      </w:r>
      <w:r w:rsidR="00712BE7" w:rsidRPr="006C2BA4">
        <w:rPr>
          <w:rFonts w:ascii="Calibri" w:hAnsi="Calibri" w:cs="Calibri"/>
          <w:sz w:val="22"/>
          <w:szCs w:val="22"/>
          <w:lang w:val="en-GB"/>
        </w:rPr>
        <w:t xml:space="preserve"> </w:t>
      </w:r>
      <w:r w:rsidR="00DC63B0" w:rsidRPr="006C2BA4">
        <w:rPr>
          <w:rFonts w:ascii="Calibri" w:hAnsi="Calibri" w:cs="Calibri"/>
          <w:sz w:val="22"/>
          <w:szCs w:val="22"/>
          <w:lang w:val="en-GB"/>
        </w:rPr>
        <w:t>Lesmes)</w:t>
      </w:r>
      <w:r w:rsidR="00DC63B0" w:rsidRPr="006C2BA4">
        <w:rPr>
          <w:rFonts w:ascii="Calibri" w:hAnsi="Calibri" w:cs="Calibri"/>
          <w:iCs/>
          <w:sz w:val="22"/>
          <w:szCs w:val="22"/>
          <w:lang w:val="en-GB"/>
        </w:rPr>
        <w:t>,</w:t>
      </w:r>
      <w:r w:rsidR="00DC63B0" w:rsidRPr="006C2BA4">
        <w:rPr>
          <w:rFonts w:ascii="Calibri" w:hAnsi="Calibri" w:cs="Calibri"/>
          <w:sz w:val="22"/>
          <w:szCs w:val="22"/>
          <w:lang w:val="en-GB"/>
        </w:rPr>
        <w:t xml:space="preserve"> </w:t>
      </w:r>
      <w:r w:rsidR="00DC63B0" w:rsidRPr="006C2BA4">
        <w:rPr>
          <w:rFonts w:ascii="Calibri" w:hAnsi="Calibri" w:cs="Calibri"/>
          <w:i/>
          <w:sz w:val="22"/>
          <w:szCs w:val="22"/>
          <w:lang w:val="en-GB"/>
        </w:rPr>
        <w:t>World Development</w:t>
      </w:r>
      <w:r w:rsidR="00DC63B0" w:rsidRPr="006C2BA4">
        <w:rPr>
          <w:rFonts w:ascii="Calibri" w:hAnsi="Calibri" w:cs="Calibri"/>
          <w:sz w:val="22"/>
          <w:szCs w:val="22"/>
          <w:lang w:val="en-GB"/>
        </w:rPr>
        <w:t>; Volume 107, July 2018, Pages 22-39.</w:t>
      </w:r>
      <w:r w:rsidR="00224FE3" w:rsidRPr="006C2BA4">
        <w:rPr>
          <w:rFonts w:ascii="Calibri" w:hAnsi="Calibri" w:cs="Calibri"/>
          <w:sz w:val="22"/>
          <w:szCs w:val="22"/>
          <w:lang w:val="en-GB"/>
        </w:rPr>
        <w:t xml:space="preserve"> </w:t>
      </w:r>
      <w:hyperlink r:id="rId26" w:history="1">
        <w:r w:rsidR="00224FE3" w:rsidRPr="006C2BA4">
          <w:rPr>
            <w:rStyle w:val="Hyperlink"/>
            <w:rFonts w:ascii="Calibri" w:hAnsi="Calibri" w:cs="Calibri"/>
            <w:sz w:val="22"/>
            <w:szCs w:val="22"/>
            <w:lang w:val="en-GB"/>
          </w:rPr>
          <w:t>link</w:t>
        </w:r>
      </w:hyperlink>
      <w:r w:rsidR="00224FE3" w:rsidRPr="006C2BA4">
        <w:rPr>
          <w:rFonts w:ascii="Calibri" w:hAnsi="Calibri" w:cs="Calibri"/>
          <w:sz w:val="22"/>
          <w:szCs w:val="22"/>
          <w:lang w:val="en-GB"/>
        </w:rPr>
        <w:t>.</w:t>
      </w:r>
    </w:p>
    <w:p w14:paraId="4701A4DD" w14:textId="77777777" w:rsidR="00DC63B0" w:rsidRPr="006C2BA4" w:rsidRDefault="00E57D58" w:rsidP="007957BC">
      <w:pPr>
        <w:widowControl w:val="0"/>
        <w:spacing w:after="60"/>
        <w:ind w:left="227" w:hanging="227"/>
        <w:jc w:val="both"/>
        <w:rPr>
          <w:rFonts w:ascii="Calibri" w:hAnsi="Calibri" w:cs="Calibri"/>
          <w:iCs/>
          <w:sz w:val="22"/>
          <w:szCs w:val="22"/>
          <w:lang w:val="en-GB"/>
        </w:rPr>
      </w:pPr>
      <w:r w:rsidRPr="006C2BA4">
        <w:rPr>
          <w:rFonts w:ascii="Calibri" w:hAnsi="Calibri" w:cs="Calibri"/>
          <w:sz w:val="22"/>
          <w:szCs w:val="22"/>
          <w:lang w:val="en-GB"/>
        </w:rPr>
        <w:t>Holy Cows or Cash Cows (with O.</w:t>
      </w:r>
      <w:r w:rsidR="00712BE7" w:rsidRPr="006C2BA4">
        <w:rPr>
          <w:rFonts w:ascii="Calibri" w:hAnsi="Calibri" w:cs="Calibri"/>
          <w:sz w:val="22"/>
          <w:szCs w:val="22"/>
          <w:lang w:val="en-GB"/>
        </w:rPr>
        <w:t xml:space="preserve"> </w:t>
      </w:r>
      <w:r w:rsidR="00DC63B0" w:rsidRPr="006C2BA4">
        <w:rPr>
          <w:rFonts w:ascii="Calibri" w:hAnsi="Calibri" w:cs="Calibri"/>
          <w:sz w:val="22"/>
          <w:szCs w:val="22"/>
          <w:lang w:val="en-GB"/>
        </w:rPr>
        <w:t xml:space="preserve">Attanasio), </w:t>
      </w:r>
      <w:r w:rsidR="00DC63B0" w:rsidRPr="006C2BA4">
        <w:rPr>
          <w:rFonts w:ascii="Calibri" w:hAnsi="Calibri" w:cs="Calibri"/>
          <w:i/>
          <w:iCs/>
          <w:sz w:val="22"/>
          <w:szCs w:val="22"/>
          <w:lang w:val="en-GB"/>
        </w:rPr>
        <w:t xml:space="preserve">Economic Development </w:t>
      </w:r>
      <w:r w:rsidR="002720DE" w:rsidRPr="006C2BA4">
        <w:rPr>
          <w:rFonts w:ascii="Calibri" w:hAnsi="Calibri" w:cs="Calibri"/>
          <w:i/>
          <w:iCs/>
          <w:sz w:val="22"/>
          <w:szCs w:val="22"/>
          <w:lang w:val="en-GB"/>
        </w:rPr>
        <w:t>and</w:t>
      </w:r>
      <w:r w:rsidR="00DC63B0" w:rsidRPr="006C2BA4">
        <w:rPr>
          <w:rFonts w:ascii="Calibri" w:hAnsi="Calibri" w:cs="Calibri"/>
          <w:i/>
          <w:iCs/>
          <w:sz w:val="22"/>
          <w:szCs w:val="22"/>
          <w:lang w:val="en-GB"/>
        </w:rPr>
        <w:t xml:space="preserve"> Cultural Change,</w:t>
      </w:r>
      <w:r w:rsidRPr="006C2BA4">
        <w:rPr>
          <w:rFonts w:ascii="Calibri" w:hAnsi="Calibri" w:cs="Calibri"/>
          <w:i/>
          <w:iCs/>
          <w:sz w:val="22"/>
          <w:szCs w:val="22"/>
          <w:lang w:val="en-GB"/>
        </w:rPr>
        <w:t xml:space="preserve"> </w:t>
      </w:r>
      <w:r w:rsidR="00DC63B0" w:rsidRPr="006C2BA4">
        <w:rPr>
          <w:rFonts w:ascii="Calibri" w:hAnsi="Calibri" w:cs="Calibri"/>
          <w:iCs/>
          <w:sz w:val="22"/>
          <w:szCs w:val="22"/>
          <w:lang w:val="en-GB"/>
        </w:rPr>
        <w:t>66(2)307-330</w:t>
      </w:r>
      <w:r w:rsidRPr="006C2BA4">
        <w:rPr>
          <w:rFonts w:ascii="Calibri" w:hAnsi="Calibri" w:cs="Calibri"/>
          <w:iCs/>
          <w:sz w:val="22"/>
          <w:szCs w:val="22"/>
          <w:lang w:val="en-GB"/>
        </w:rPr>
        <w:t xml:space="preserve"> (2018)</w:t>
      </w:r>
      <w:r w:rsidR="00DC63B0" w:rsidRPr="006C2BA4">
        <w:rPr>
          <w:rFonts w:ascii="Calibri" w:hAnsi="Calibri" w:cs="Calibri"/>
          <w:iCs/>
          <w:sz w:val="22"/>
          <w:szCs w:val="22"/>
          <w:lang w:val="en-GB"/>
        </w:rPr>
        <w:t>.</w:t>
      </w:r>
      <w:r w:rsidR="00224FE3" w:rsidRPr="006C2BA4">
        <w:rPr>
          <w:rFonts w:ascii="Calibri" w:hAnsi="Calibri" w:cs="Calibri"/>
          <w:iCs/>
          <w:sz w:val="22"/>
          <w:szCs w:val="22"/>
          <w:lang w:val="en-GB"/>
        </w:rPr>
        <w:t xml:space="preserve"> </w:t>
      </w:r>
      <w:hyperlink r:id="rId27" w:history="1">
        <w:r w:rsidR="00224FE3" w:rsidRPr="006C2BA4">
          <w:rPr>
            <w:rStyle w:val="Hyperlink"/>
            <w:rFonts w:ascii="Calibri" w:hAnsi="Calibri" w:cs="Calibri"/>
            <w:iCs/>
            <w:sz w:val="22"/>
            <w:szCs w:val="22"/>
            <w:lang w:val="en-GB"/>
          </w:rPr>
          <w:t>link</w:t>
        </w:r>
      </w:hyperlink>
      <w:r w:rsidR="00224FE3" w:rsidRPr="006C2BA4">
        <w:rPr>
          <w:rFonts w:ascii="Calibri" w:hAnsi="Calibri" w:cs="Calibri"/>
          <w:iCs/>
          <w:sz w:val="22"/>
          <w:szCs w:val="22"/>
          <w:lang w:val="en-GB"/>
        </w:rPr>
        <w:t>.</w:t>
      </w:r>
    </w:p>
    <w:p w14:paraId="251E7FD7" w14:textId="77777777" w:rsidR="00DC63B0" w:rsidRPr="006C2BA4" w:rsidRDefault="00E57D58" w:rsidP="007957BC">
      <w:pPr>
        <w:pStyle w:val="Default"/>
        <w:spacing w:after="60"/>
        <w:ind w:left="227" w:hanging="227"/>
        <w:jc w:val="both"/>
        <w:rPr>
          <w:rFonts w:ascii="Calibri" w:hAnsi="Calibri" w:cs="Calibri"/>
          <w:color w:val="auto"/>
          <w:sz w:val="22"/>
          <w:szCs w:val="22"/>
        </w:rPr>
      </w:pPr>
      <w:r w:rsidRPr="006C2BA4">
        <w:rPr>
          <w:rFonts w:ascii="Calibri" w:hAnsi="Calibri" w:cs="Calibri"/>
          <w:color w:val="auto"/>
          <w:sz w:val="22"/>
          <w:szCs w:val="22"/>
        </w:rPr>
        <w:t xml:space="preserve">Subjective Expectations and Income Processes in rural India (with O. </w:t>
      </w:r>
      <w:r w:rsidR="00DC63B0" w:rsidRPr="006C2BA4">
        <w:rPr>
          <w:rFonts w:ascii="Calibri" w:hAnsi="Calibri" w:cs="Calibri"/>
          <w:color w:val="auto"/>
          <w:sz w:val="22"/>
          <w:szCs w:val="22"/>
        </w:rPr>
        <w:t xml:space="preserve">Attanasio), </w:t>
      </w:r>
      <w:r w:rsidR="00DC63B0" w:rsidRPr="006C2BA4">
        <w:rPr>
          <w:rFonts w:ascii="Calibri" w:hAnsi="Calibri" w:cs="Calibri"/>
          <w:i/>
          <w:color w:val="auto"/>
          <w:sz w:val="22"/>
          <w:szCs w:val="22"/>
        </w:rPr>
        <w:t>Economica</w:t>
      </w:r>
      <w:r w:rsidR="00DC63B0" w:rsidRPr="006C2BA4">
        <w:rPr>
          <w:rFonts w:ascii="Calibri" w:hAnsi="Calibri" w:cs="Calibri"/>
          <w:color w:val="auto"/>
          <w:sz w:val="22"/>
          <w:szCs w:val="22"/>
        </w:rPr>
        <w:t>,</w:t>
      </w:r>
      <w:r w:rsidRPr="006C2BA4">
        <w:rPr>
          <w:rFonts w:ascii="Calibri" w:hAnsi="Calibri" w:cs="Calibri"/>
          <w:color w:val="auto"/>
          <w:sz w:val="22"/>
          <w:szCs w:val="22"/>
        </w:rPr>
        <w:t xml:space="preserve"> </w:t>
      </w:r>
      <w:r w:rsidR="00DC63B0" w:rsidRPr="006C2BA4">
        <w:rPr>
          <w:rFonts w:ascii="Calibri" w:hAnsi="Calibri" w:cs="Calibri"/>
          <w:color w:val="auto"/>
          <w:sz w:val="22"/>
          <w:szCs w:val="22"/>
        </w:rPr>
        <w:t>Volume 83, Issue 331, pages 416–442</w:t>
      </w:r>
      <w:r w:rsidRPr="006C2BA4">
        <w:rPr>
          <w:rFonts w:ascii="Calibri" w:hAnsi="Calibri" w:cs="Calibri"/>
          <w:color w:val="auto"/>
          <w:sz w:val="22"/>
          <w:szCs w:val="22"/>
        </w:rPr>
        <w:t xml:space="preserve"> (2016)</w:t>
      </w:r>
      <w:r w:rsidR="00DC63B0" w:rsidRPr="006C2BA4">
        <w:rPr>
          <w:rFonts w:ascii="Calibri" w:hAnsi="Calibri" w:cs="Calibri"/>
          <w:color w:val="auto"/>
          <w:sz w:val="22"/>
          <w:szCs w:val="22"/>
        </w:rPr>
        <w:t>.</w:t>
      </w:r>
      <w:r w:rsidR="00224FE3" w:rsidRPr="006C2BA4">
        <w:rPr>
          <w:rFonts w:ascii="Calibri" w:hAnsi="Calibri" w:cs="Calibri"/>
          <w:color w:val="auto"/>
          <w:sz w:val="22"/>
          <w:szCs w:val="22"/>
        </w:rPr>
        <w:t xml:space="preserve"> </w:t>
      </w:r>
      <w:hyperlink r:id="rId28" w:history="1">
        <w:r w:rsidR="00224FE3" w:rsidRPr="006C2BA4">
          <w:rPr>
            <w:rStyle w:val="Hyperlink"/>
            <w:rFonts w:ascii="Calibri" w:hAnsi="Calibri" w:cs="Calibri"/>
            <w:sz w:val="22"/>
            <w:szCs w:val="22"/>
          </w:rPr>
          <w:t>link</w:t>
        </w:r>
      </w:hyperlink>
      <w:r w:rsidR="00224FE3" w:rsidRPr="006C2BA4">
        <w:rPr>
          <w:rFonts w:ascii="Calibri" w:hAnsi="Calibri" w:cs="Calibri"/>
          <w:color w:val="auto"/>
          <w:sz w:val="22"/>
          <w:szCs w:val="22"/>
        </w:rPr>
        <w:t>.</w:t>
      </w:r>
    </w:p>
    <w:p w14:paraId="1E1B0E82" w14:textId="77777777" w:rsidR="00DC63B0" w:rsidRPr="006C2BA4" w:rsidRDefault="00E57D58" w:rsidP="007957BC">
      <w:pPr>
        <w:widowControl w:val="0"/>
        <w:spacing w:after="60"/>
        <w:ind w:left="227" w:hanging="227"/>
        <w:jc w:val="both"/>
        <w:rPr>
          <w:rFonts w:ascii="Calibri" w:hAnsi="Calibri" w:cs="Calibri"/>
          <w:sz w:val="22"/>
          <w:szCs w:val="22"/>
          <w:lang w:val="en-GB"/>
        </w:rPr>
      </w:pPr>
      <w:r w:rsidRPr="006C2BA4">
        <w:rPr>
          <w:rFonts w:ascii="Calibri" w:hAnsi="Calibri" w:cs="Calibri"/>
          <w:sz w:val="22"/>
          <w:szCs w:val="22"/>
          <w:lang w:val="en-GB"/>
        </w:rPr>
        <w:t xml:space="preserve">The Impacts of Microcredit: Evidence from Bosnia and Herzegovina (with </w:t>
      </w:r>
      <w:r w:rsidR="00DC63B0" w:rsidRPr="006C2BA4">
        <w:rPr>
          <w:rFonts w:ascii="Calibri" w:hAnsi="Calibri" w:cs="Calibri"/>
          <w:sz w:val="22"/>
          <w:szCs w:val="22"/>
          <w:lang w:val="en-GB"/>
        </w:rPr>
        <w:t xml:space="preserve">R. De Haas, H. </w:t>
      </w:r>
      <w:proofErr w:type="spellStart"/>
      <w:r w:rsidR="00DC63B0" w:rsidRPr="006C2BA4">
        <w:rPr>
          <w:rFonts w:ascii="Calibri" w:hAnsi="Calibri" w:cs="Calibri"/>
          <w:sz w:val="22"/>
          <w:szCs w:val="22"/>
          <w:lang w:val="en-GB"/>
        </w:rPr>
        <w:t>Harmgart</w:t>
      </w:r>
      <w:proofErr w:type="spellEnd"/>
      <w:r w:rsidR="00DC63B0" w:rsidRPr="006C2BA4">
        <w:rPr>
          <w:rFonts w:ascii="Calibri" w:hAnsi="Calibri" w:cs="Calibri"/>
          <w:sz w:val="22"/>
          <w:szCs w:val="22"/>
          <w:lang w:val="en-GB"/>
        </w:rPr>
        <w:t xml:space="preserve"> and C. </w:t>
      </w:r>
      <w:proofErr w:type="spellStart"/>
      <w:r w:rsidR="00DC63B0" w:rsidRPr="006C2BA4">
        <w:rPr>
          <w:rFonts w:ascii="Calibri" w:hAnsi="Calibri" w:cs="Calibri"/>
          <w:sz w:val="22"/>
          <w:szCs w:val="22"/>
          <w:lang w:val="en-GB"/>
        </w:rPr>
        <w:t>Meghir</w:t>
      </w:r>
      <w:proofErr w:type="spellEnd"/>
      <w:r w:rsidR="00DC63B0" w:rsidRPr="006C2BA4">
        <w:rPr>
          <w:rFonts w:ascii="Calibri" w:hAnsi="Calibri" w:cs="Calibri"/>
          <w:sz w:val="22"/>
          <w:szCs w:val="22"/>
          <w:lang w:val="en-GB"/>
        </w:rPr>
        <w:t>),</w:t>
      </w:r>
      <w:r w:rsidR="00DC63B0" w:rsidRPr="006C2BA4">
        <w:rPr>
          <w:rFonts w:ascii="Calibri" w:hAnsi="Calibri" w:cs="Calibri"/>
          <w:i/>
          <w:iCs/>
          <w:sz w:val="22"/>
          <w:szCs w:val="22"/>
          <w:lang w:val="en-GB"/>
        </w:rPr>
        <w:t xml:space="preserve"> American Economic Journal: Applied Economics, </w:t>
      </w:r>
      <w:r w:rsidR="00DC63B0" w:rsidRPr="006C2BA4">
        <w:rPr>
          <w:rFonts w:ascii="Calibri" w:hAnsi="Calibri" w:cs="Calibri"/>
          <w:sz w:val="22"/>
          <w:szCs w:val="22"/>
          <w:lang w:val="en-GB"/>
        </w:rPr>
        <w:t>7(1): 183–203</w:t>
      </w:r>
      <w:r w:rsidRPr="006C2BA4">
        <w:rPr>
          <w:rFonts w:ascii="Calibri" w:hAnsi="Calibri" w:cs="Calibri"/>
          <w:sz w:val="22"/>
          <w:szCs w:val="22"/>
          <w:lang w:val="en-GB"/>
        </w:rPr>
        <w:t xml:space="preserve"> (2015)</w:t>
      </w:r>
      <w:r w:rsidR="00DC63B0" w:rsidRPr="006C2BA4">
        <w:rPr>
          <w:rFonts w:ascii="Calibri" w:hAnsi="Calibri" w:cs="Calibri"/>
          <w:sz w:val="22"/>
          <w:szCs w:val="22"/>
          <w:lang w:val="en-GB"/>
        </w:rPr>
        <w:t>.</w:t>
      </w:r>
      <w:r w:rsidR="00C40224" w:rsidRPr="006C2BA4">
        <w:rPr>
          <w:rFonts w:ascii="Calibri" w:hAnsi="Calibri" w:cs="Calibri"/>
          <w:sz w:val="22"/>
          <w:szCs w:val="22"/>
          <w:lang w:val="en-GB"/>
        </w:rPr>
        <w:t xml:space="preserve"> </w:t>
      </w:r>
      <w:hyperlink r:id="rId29" w:history="1">
        <w:r w:rsidR="00B454BC" w:rsidRPr="006C2BA4">
          <w:rPr>
            <w:rStyle w:val="Hyperlink"/>
            <w:rFonts w:ascii="Calibri" w:hAnsi="Calibri" w:cs="Calibri"/>
            <w:sz w:val="22"/>
            <w:szCs w:val="22"/>
            <w:lang w:val="en-GB"/>
          </w:rPr>
          <w:t>link</w:t>
        </w:r>
      </w:hyperlink>
      <w:r w:rsidR="00B454BC" w:rsidRPr="006C2BA4">
        <w:rPr>
          <w:rFonts w:ascii="Calibri" w:hAnsi="Calibri" w:cs="Calibri"/>
          <w:sz w:val="22"/>
          <w:szCs w:val="22"/>
          <w:lang w:val="en-GB"/>
        </w:rPr>
        <w:t>.</w:t>
      </w:r>
    </w:p>
    <w:p w14:paraId="0F085BEF" w14:textId="77777777" w:rsidR="00DC63B0" w:rsidRPr="006C2BA4" w:rsidRDefault="00E57D58" w:rsidP="007957BC">
      <w:pPr>
        <w:widowControl w:val="0"/>
        <w:spacing w:after="60"/>
        <w:ind w:left="227" w:hanging="227"/>
        <w:jc w:val="both"/>
        <w:rPr>
          <w:rFonts w:ascii="Calibri" w:hAnsi="Calibri" w:cs="Calibri"/>
          <w:sz w:val="22"/>
          <w:szCs w:val="22"/>
          <w:lang w:val="en-GB"/>
        </w:rPr>
      </w:pPr>
      <w:r w:rsidRPr="006C2BA4">
        <w:rPr>
          <w:rFonts w:ascii="Calibri" w:hAnsi="Calibri" w:cs="Calibri"/>
          <w:sz w:val="22"/>
          <w:szCs w:val="22"/>
          <w:lang w:val="en-GB"/>
        </w:rPr>
        <w:t xml:space="preserve">The impacts of microfinance: Evidence from joint-liability lending in Mongolia (with O. </w:t>
      </w:r>
      <w:r w:rsidR="00DC63B0" w:rsidRPr="006C2BA4">
        <w:rPr>
          <w:rFonts w:ascii="Calibri" w:hAnsi="Calibri" w:cs="Calibri"/>
          <w:sz w:val="22"/>
          <w:szCs w:val="22"/>
          <w:lang w:val="en-GB"/>
        </w:rPr>
        <w:t xml:space="preserve">Attanasio, R. De Haas, E. Fitzsimons and H. </w:t>
      </w:r>
      <w:proofErr w:type="spellStart"/>
      <w:r w:rsidR="00DC63B0" w:rsidRPr="006C2BA4">
        <w:rPr>
          <w:rFonts w:ascii="Calibri" w:hAnsi="Calibri" w:cs="Calibri"/>
          <w:sz w:val="22"/>
          <w:szCs w:val="22"/>
          <w:lang w:val="en-GB"/>
        </w:rPr>
        <w:t>Harmgart</w:t>
      </w:r>
      <w:proofErr w:type="spellEnd"/>
      <w:r w:rsidR="00DC63B0" w:rsidRPr="006C2BA4">
        <w:rPr>
          <w:rFonts w:ascii="Calibri" w:hAnsi="Calibri" w:cs="Calibri"/>
          <w:sz w:val="22"/>
          <w:szCs w:val="22"/>
          <w:lang w:val="en-GB"/>
        </w:rPr>
        <w:t xml:space="preserve">), </w:t>
      </w:r>
      <w:r w:rsidR="00DC63B0" w:rsidRPr="006C2BA4">
        <w:rPr>
          <w:rFonts w:ascii="Calibri" w:hAnsi="Calibri" w:cs="Calibri"/>
          <w:i/>
          <w:iCs/>
          <w:sz w:val="22"/>
          <w:szCs w:val="22"/>
          <w:lang w:val="en-GB"/>
        </w:rPr>
        <w:t xml:space="preserve">American Economic Journal: Applied, </w:t>
      </w:r>
      <w:r w:rsidR="00DC63B0" w:rsidRPr="006C2BA4">
        <w:rPr>
          <w:rFonts w:ascii="Calibri" w:hAnsi="Calibri" w:cs="Calibri"/>
          <w:sz w:val="22"/>
          <w:szCs w:val="22"/>
          <w:lang w:val="en-GB"/>
        </w:rPr>
        <w:t>7(1): 90-122</w:t>
      </w:r>
      <w:r w:rsidRPr="006C2BA4">
        <w:rPr>
          <w:rFonts w:ascii="Calibri" w:hAnsi="Calibri" w:cs="Calibri"/>
          <w:sz w:val="22"/>
          <w:szCs w:val="22"/>
          <w:lang w:val="en-GB"/>
        </w:rPr>
        <w:t xml:space="preserve"> (2015)</w:t>
      </w:r>
      <w:r w:rsidR="00DC63B0" w:rsidRPr="006C2BA4">
        <w:rPr>
          <w:rFonts w:ascii="Calibri" w:hAnsi="Calibri" w:cs="Calibri"/>
          <w:sz w:val="22"/>
          <w:szCs w:val="22"/>
          <w:lang w:val="en-GB"/>
        </w:rPr>
        <w:t>.</w:t>
      </w:r>
      <w:r w:rsidR="00C40224" w:rsidRPr="006C2BA4">
        <w:rPr>
          <w:rFonts w:ascii="Calibri" w:hAnsi="Calibri" w:cs="Calibri"/>
          <w:sz w:val="22"/>
          <w:szCs w:val="22"/>
          <w:lang w:val="en-GB"/>
        </w:rPr>
        <w:t xml:space="preserve"> </w:t>
      </w:r>
      <w:hyperlink r:id="rId30" w:history="1">
        <w:r w:rsidR="00B454BC" w:rsidRPr="006C2BA4">
          <w:rPr>
            <w:rStyle w:val="Hyperlink"/>
            <w:rFonts w:ascii="Calibri" w:hAnsi="Calibri" w:cs="Calibri"/>
            <w:sz w:val="22"/>
            <w:szCs w:val="22"/>
            <w:lang w:val="en-GB"/>
          </w:rPr>
          <w:t>link</w:t>
        </w:r>
      </w:hyperlink>
      <w:r w:rsidR="00B454BC" w:rsidRPr="006C2BA4">
        <w:rPr>
          <w:rFonts w:ascii="Calibri" w:hAnsi="Calibri" w:cs="Calibri"/>
          <w:sz w:val="22"/>
          <w:szCs w:val="22"/>
          <w:lang w:val="en-GB"/>
        </w:rPr>
        <w:t>.</w:t>
      </w:r>
    </w:p>
    <w:p w14:paraId="4EBB96F9" w14:textId="77777777" w:rsidR="00DC63B0" w:rsidRDefault="00E57D58" w:rsidP="007957BC">
      <w:pPr>
        <w:widowControl w:val="0"/>
        <w:spacing w:after="60"/>
        <w:ind w:left="227" w:hanging="227"/>
        <w:jc w:val="both"/>
        <w:rPr>
          <w:rFonts w:ascii="Calibri" w:hAnsi="Calibri" w:cs="Calibri"/>
          <w:sz w:val="22"/>
          <w:szCs w:val="22"/>
          <w:lang w:val="en-GB"/>
        </w:rPr>
      </w:pPr>
      <w:r w:rsidRPr="006C2BA4">
        <w:rPr>
          <w:rFonts w:ascii="Calibri" w:hAnsi="Calibri" w:cs="Calibri"/>
          <w:sz w:val="22"/>
          <w:szCs w:val="22"/>
          <w:lang w:val="en-GB" w:eastAsia="en-GB"/>
        </w:rPr>
        <w:t>Livestock Asset Transfers With and Without Training: Evidence from Rwanda</w:t>
      </w:r>
      <w:r w:rsidRPr="006C2BA4">
        <w:rPr>
          <w:rFonts w:ascii="Calibri" w:hAnsi="Calibri" w:cs="Calibri"/>
          <w:sz w:val="22"/>
          <w:szCs w:val="22"/>
          <w:lang w:val="en-GB"/>
        </w:rPr>
        <w:t xml:space="preserve"> (with J. </w:t>
      </w:r>
      <w:r w:rsidR="00DC63B0" w:rsidRPr="006C2BA4">
        <w:rPr>
          <w:rFonts w:ascii="Calibri" w:hAnsi="Calibri" w:cs="Calibri"/>
          <w:sz w:val="22"/>
          <w:szCs w:val="22"/>
          <w:lang w:val="en-GB"/>
        </w:rPr>
        <w:t xml:space="preserve">Argent, I. Rasul), </w:t>
      </w:r>
      <w:r w:rsidR="00DC63B0" w:rsidRPr="006C2BA4">
        <w:rPr>
          <w:rFonts w:ascii="Calibri" w:hAnsi="Calibri" w:cs="Calibri"/>
          <w:i/>
          <w:sz w:val="22"/>
          <w:szCs w:val="22"/>
          <w:lang w:val="en-GB"/>
        </w:rPr>
        <w:t xml:space="preserve">Journal of Economic </w:t>
      </w:r>
      <w:proofErr w:type="spellStart"/>
      <w:r w:rsidR="00DC63B0" w:rsidRPr="006C2BA4">
        <w:rPr>
          <w:rFonts w:ascii="Calibri" w:hAnsi="Calibri" w:cs="Calibri"/>
          <w:i/>
          <w:sz w:val="22"/>
          <w:szCs w:val="22"/>
          <w:lang w:val="en-GB"/>
        </w:rPr>
        <w:t>Behavior</w:t>
      </w:r>
      <w:proofErr w:type="spellEnd"/>
      <w:r w:rsidR="00DC63B0" w:rsidRPr="006C2BA4">
        <w:rPr>
          <w:rFonts w:ascii="Calibri" w:hAnsi="Calibri" w:cs="Calibri"/>
          <w:i/>
          <w:sz w:val="22"/>
          <w:szCs w:val="22"/>
          <w:lang w:val="en-GB"/>
        </w:rPr>
        <w:t xml:space="preserve"> and Organizations</w:t>
      </w:r>
      <w:r w:rsidR="00DC63B0" w:rsidRPr="006C2BA4">
        <w:rPr>
          <w:rFonts w:ascii="Calibri" w:hAnsi="Calibri" w:cs="Calibri"/>
          <w:sz w:val="22"/>
          <w:szCs w:val="22"/>
          <w:lang w:val="en-GB"/>
        </w:rPr>
        <w:t>. Volume 108, December 2014, p.19–39.</w:t>
      </w:r>
      <w:r w:rsidR="00B454BC" w:rsidRPr="006C2BA4">
        <w:rPr>
          <w:rFonts w:ascii="Calibri" w:hAnsi="Calibri" w:cs="Calibri"/>
          <w:sz w:val="22"/>
          <w:szCs w:val="22"/>
          <w:lang w:val="en-GB"/>
        </w:rPr>
        <w:t xml:space="preserve"> </w:t>
      </w:r>
      <w:hyperlink r:id="rId31" w:history="1">
        <w:r w:rsidR="00B454BC" w:rsidRPr="006C2BA4">
          <w:rPr>
            <w:rStyle w:val="Hyperlink"/>
            <w:rFonts w:ascii="Calibri" w:hAnsi="Calibri" w:cs="Calibri"/>
            <w:sz w:val="22"/>
            <w:szCs w:val="22"/>
            <w:lang w:val="en-GB"/>
          </w:rPr>
          <w:t>link</w:t>
        </w:r>
      </w:hyperlink>
      <w:r w:rsidR="00B454BC" w:rsidRPr="006C2BA4">
        <w:rPr>
          <w:rFonts w:ascii="Calibri" w:hAnsi="Calibri" w:cs="Calibri"/>
          <w:sz w:val="22"/>
          <w:szCs w:val="22"/>
          <w:lang w:val="en-GB"/>
        </w:rPr>
        <w:t>.</w:t>
      </w:r>
    </w:p>
    <w:p w14:paraId="0D9B9C50" w14:textId="77777777" w:rsidR="00D150B1" w:rsidRPr="006C2BA4" w:rsidRDefault="00D150B1" w:rsidP="007957BC">
      <w:pPr>
        <w:widowControl w:val="0"/>
        <w:spacing w:after="60"/>
        <w:ind w:left="227" w:hanging="227"/>
        <w:jc w:val="both"/>
        <w:rPr>
          <w:rFonts w:ascii="Calibri" w:hAnsi="Calibri" w:cs="Calibri"/>
          <w:sz w:val="22"/>
          <w:szCs w:val="22"/>
          <w:lang w:val="en-GB"/>
        </w:rPr>
      </w:pPr>
      <w:r w:rsidRPr="00C304E7">
        <w:rPr>
          <w:rFonts w:ascii="Calibri" w:hAnsi="Calibri" w:cs="Calibri"/>
          <w:iCs/>
        </w:rPr>
        <w:t xml:space="preserve">Lively Minds: Improving health and development through play – a </w:t>
      </w:r>
      <w:proofErr w:type="spellStart"/>
      <w:r w:rsidRPr="00C304E7">
        <w:rPr>
          <w:rFonts w:ascii="Calibri" w:hAnsi="Calibri" w:cs="Calibri"/>
          <w:iCs/>
        </w:rPr>
        <w:t>randomised</w:t>
      </w:r>
      <w:proofErr w:type="spellEnd"/>
      <w:r w:rsidRPr="00C304E7">
        <w:rPr>
          <w:rFonts w:ascii="Calibri" w:hAnsi="Calibri" w:cs="Calibri"/>
          <w:iCs/>
        </w:rPr>
        <w:t xml:space="preserve"> controlled trial evaluation of a comprehensive ECCE </w:t>
      </w:r>
      <w:proofErr w:type="spellStart"/>
      <w:r w:rsidRPr="00C304E7">
        <w:rPr>
          <w:rFonts w:ascii="Calibri" w:hAnsi="Calibri" w:cs="Calibri"/>
          <w:iCs/>
        </w:rPr>
        <w:t>programme</w:t>
      </w:r>
      <w:proofErr w:type="spellEnd"/>
      <w:r w:rsidRPr="00C304E7">
        <w:rPr>
          <w:rFonts w:ascii="Calibri" w:hAnsi="Calibri" w:cs="Calibri"/>
          <w:iCs/>
        </w:rPr>
        <w:t xml:space="preserve"> at scale in Ghana (</w:t>
      </w:r>
      <w:proofErr w:type="spellStart"/>
      <w:r w:rsidRPr="00C304E7">
        <w:rPr>
          <w:rFonts w:ascii="Calibri" w:hAnsi="Calibri" w:cs="Calibri"/>
          <w:iCs/>
        </w:rPr>
        <w:t>O.Atttanasio</w:t>
      </w:r>
      <w:proofErr w:type="spellEnd"/>
      <w:r w:rsidRPr="00C304E7">
        <w:rPr>
          <w:rFonts w:ascii="Calibri" w:hAnsi="Calibri" w:cs="Calibri"/>
          <w:iCs/>
        </w:rPr>
        <w:t xml:space="preserve">, </w:t>
      </w:r>
      <w:proofErr w:type="spellStart"/>
      <w:r w:rsidRPr="00C304E7">
        <w:rPr>
          <w:rFonts w:ascii="Calibri" w:hAnsi="Calibri" w:cs="Calibri"/>
          <w:iCs/>
        </w:rPr>
        <w:t>R.Dreibelbis</w:t>
      </w:r>
      <w:proofErr w:type="spellEnd"/>
      <w:r w:rsidRPr="00C304E7">
        <w:rPr>
          <w:rFonts w:ascii="Calibri" w:hAnsi="Calibri" w:cs="Calibri"/>
          <w:iCs/>
        </w:rPr>
        <w:t xml:space="preserve">, </w:t>
      </w:r>
      <w:proofErr w:type="spellStart"/>
      <w:r w:rsidRPr="00C304E7">
        <w:rPr>
          <w:rFonts w:ascii="Calibri" w:hAnsi="Calibri" w:cs="Calibri"/>
          <w:iCs/>
        </w:rPr>
        <w:t>E.Nkethia</w:t>
      </w:r>
      <w:proofErr w:type="spellEnd"/>
      <w:r w:rsidRPr="00C304E7">
        <w:rPr>
          <w:rFonts w:ascii="Calibri" w:hAnsi="Calibri" w:cs="Calibri"/>
          <w:iCs/>
        </w:rPr>
        <w:t xml:space="preserve">-Amponsah, </w:t>
      </w:r>
      <w:proofErr w:type="spellStart"/>
      <w:r w:rsidRPr="00C304E7">
        <w:rPr>
          <w:rFonts w:ascii="Calibri" w:hAnsi="Calibri" w:cs="Calibri"/>
          <w:iCs/>
        </w:rPr>
        <w:t>A.Phimister</w:t>
      </w:r>
      <w:proofErr w:type="spellEnd"/>
      <w:r w:rsidRPr="00C304E7">
        <w:rPr>
          <w:rFonts w:ascii="Calibri" w:hAnsi="Calibri" w:cs="Calibri"/>
          <w:iCs/>
        </w:rPr>
        <w:t xml:space="preserve">, </w:t>
      </w:r>
      <w:proofErr w:type="spellStart"/>
      <w:r w:rsidRPr="00C304E7">
        <w:rPr>
          <w:rFonts w:ascii="Calibri" w:hAnsi="Calibri" w:cs="Calibri"/>
          <w:iCs/>
        </w:rPr>
        <w:t>S.Wolf</w:t>
      </w:r>
      <w:proofErr w:type="spellEnd"/>
      <w:r w:rsidRPr="00C304E7">
        <w:rPr>
          <w:rFonts w:ascii="Calibri" w:hAnsi="Calibri" w:cs="Calibri"/>
          <w:iCs/>
        </w:rPr>
        <w:t xml:space="preserve">, </w:t>
      </w:r>
      <w:proofErr w:type="spellStart"/>
      <w:r w:rsidRPr="00C304E7">
        <w:rPr>
          <w:rFonts w:ascii="Calibri" w:hAnsi="Calibri" w:cs="Calibri"/>
          <w:iCs/>
        </w:rPr>
        <w:t>S.Krutikova</w:t>
      </w:r>
      <w:proofErr w:type="spellEnd"/>
      <w:r w:rsidRPr="00C304E7">
        <w:rPr>
          <w:rFonts w:ascii="Calibri" w:hAnsi="Calibri" w:cs="Calibri"/>
          <w:iCs/>
        </w:rPr>
        <w:t xml:space="preserve">). </w:t>
      </w:r>
      <w:r w:rsidRPr="00C304E7">
        <w:rPr>
          <w:rFonts w:ascii="Calibri" w:hAnsi="Calibri" w:cs="Calibri"/>
          <w:i/>
          <w:iCs/>
        </w:rPr>
        <w:t>British Medical Journal</w:t>
      </w:r>
      <w:r w:rsidRPr="00C304E7">
        <w:rPr>
          <w:rFonts w:ascii="Calibri" w:hAnsi="Calibri" w:cs="Calibri"/>
          <w:iCs/>
        </w:rPr>
        <w:t xml:space="preserve"> Open Protocol. </w:t>
      </w:r>
      <w:r w:rsidRPr="00C304E7">
        <w:rPr>
          <w:rFonts w:ascii="Calibri" w:hAnsi="Calibri" w:cs="Calibri"/>
          <w:lang w:eastAsia="en-GB"/>
        </w:rPr>
        <w:t xml:space="preserve">2022;12:e061571. </w:t>
      </w:r>
      <w:hyperlink r:id="rId32" w:history="1">
        <w:r w:rsidRPr="00C304E7">
          <w:rPr>
            <w:rStyle w:val="Hyperlink"/>
            <w:rFonts w:ascii="Calibri" w:hAnsi="Calibri" w:cs="Calibri"/>
            <w:lang w:eastAsia="en-GB"/>
          </w:rPr>
          <w:t>link</w:t>
        </w:r>
      </w:hyperlink>
      <w:r w:rsidRPr="00C304E7">
        <w:rPr>
          <w:rFonts w:ascii="Calibri" w:hAnsi="Calibri" w:cs="Calibri"/>
          <w:iCs/>
        </w:rPr>
        <w:t>.</w:t>
      </w:r>
    </w:p>
    <w:p w14:paraId="25C851FA" w14:textId="77777777" w:rsidR="00DC63B0" w:rsidRPr="00507049" w:rsidRDefault="00DC63B0" w:rsidP="00900F21">
      <w:pPr>
        <w:rPr>
          <w:rFonts w:ascii="Calibri" w:hAnsi="Calibri"/>
          <w:b/>
          <w:sz w:val="16"/>
          <w:szCs w:val="16"/>
          <w:lang w:val="en-GB"/>
        </w:rPr>
      </w:pPr>
    </w:p>
    <w:p w14:paraId="10FD9E0B" w14:textId="77777777" w:rsidR="00146D77" w:rsidRPr="00507049" w:rsidRDefault="004462DE" w:rsidP="00146D77">
      <w:pPr>
        <w:rPr>
          <w:rFonts w:ascii="Calibri" w:hAnsi="Calibri"/>
          <w:b/>
          <w:sz w:val="22"/>
          <w:szCs w:val="22"/>
          <w:lang w:val="en-GB"/>
        </w:rPr>
      </w:pPr>
      <w:r>
        <w:rPr>
          <w:rFonts w:ascii="Calibri" w:hAnsi="Calibri"/>
          <w:b/>
          <w:sz w:val="22"/>
          <w:szCs w:val="22"/>
          <w:lang w:val="en-GB"/>
        </w:rPr>
        <w:br w:type="page"/>
      </w:r>
      <w:r w:rsidR="00146D77" w:rsidRPr="00507049">
        <w:rPr>
          <w:rFonts w:ascii="Calibri" w:hAnsi="Calibri"/>
          <w:b/>
          <w:sz w:val="22"/>
          <w:szCs w:val="22"/>
          <w:lang w:val="en-GB"/>
        </w:rPr>
        <w:lastRenderedPageBreak/>
        <w:t xml:space="preserve">SELECTED RESEARCH GRANTS AND PROJECTS </w:t>
      </w:r>
    </w:p>
    <w:p w14:paraId="6CA4C4A4" w14:textId="77777777" w:rsidR="00146D77" w:rsidRPr="00507049" w:rsidRDefault="00146D77" w:rsidP="00146D77">
      <w:pPr>
        <w:rPr>
          <w:rFonts w:ascii="Calibri" w:hAnsi="Calibri"/>
          <w:b/>
          <w:sz w:val="12"/>
          <w:szCs w:val="12"/>
          <w:lang w:val="en-GB"/>
        </w:rPr>
      </w:pPr>
      <w:r w:rsidRPr="00507049">
        <w:rPr>
          <w:rFonts w:ascii="Calibri" w:hAnsi="Calibri"/>
          <w:b/>
          <w:noProof/>
          <w:sz w:val="12"/>
          <w:szCs w:val="12"/>
          <w:lang w:val="en-GB"/>
        </w:rPr>
        <w:pict w14:anchorId="7E361C9E">
          <v:line id="_x0000_s1088" style="position:absolute;z-index:6" from="0,0" to="477pt,0" strokeweight="1pt"/>
        </w:pict>
      </w:r>
    </w:p>
    <w:tbl>
      <w:tblPr>
        <w:tblW w:w="0" w:type="auto"/>
        <w:tblInd w:w="-34" w:type="dxa"/>
        <w:tblBorders>
          <w:top w:val="single" w:sz="4" w:space="0" w:color="auto"/>
          <w:bottom w:val="single" w:sz="4" w:space="0" w:color="auto"/>
        </w:tblBorders>
        <w:tblLook w:val="01E0" w:firstRow="1" w:lastRow="1" w:firstColumn="1" w:lastColumn="1" w:noHBand="0" w:noVBand="0"/>
      </w:tblPr>
      <w:tblGrid>
        <w:gridCol w:w="1418"/>
        <w:gridCol w:w="8363"/>
      </w:tblGrid>
      <w:tr w:rsidR="00271B2C" w:rsidRPr="00507049" w14:paraId="0B4AFED4" w14:textId="77777777" w:rsidTr="00C37E03">
        <w:tc>
          <w:tcPr>
            <w:tcW w:w="1418" w:type="dxa"/>
            <w:tcBorders>
              <w:top w:val="nil"/>
              <w:bottom w:val="nil"/>
            </w:tcBorders>
            <w:shd w:val="clear" w:color="auto" w:fill="auto"/>
          </w:tcPr>
          <w:p w14:paraId="0818ADB6" w14:textId="77777777" w:rsidR="00271B2C" w:rsidRDefault="00271B2C" w:rsidP="00C37E03">
            <w:pPr>
              <w:rPr>
                <w:rFonts w:ascii="Calibri" w:hAnsi="Calibri"/>
                <w:sz w:val="22"/>
                <w:szCs w:val="22"/>
                <w:lang w:val="en-GB"/>
              </w:rPr>
            </w:pPr>
            <w:r>
              <w:rPr>
                <w:rFonts w:ascii="Calibri" w:hAnsi="Calibri"/>
                <w:sz w:val="22"/>
                <w:szCs w:val="22"/>
                <w:lang w:val="en-GB"/>
              </w:rPr>
              <w:t>2023 - 2028</w:t>
            </w:r>
          </w:p>
        </w:tc>
        <w:tc>
          <w:tcPr>
            <w:tcW w:w="8363" w:type="dxa"/>
            <w:tcBorders>
              <w:top w:val="nil"/>
              <w:bottom w:val="nil"/>
            </w:tcBorders>
            <w:shd w:val="clear" w:color="auto" w:fill="auto"/>
          </w:tcPr>
          <w:p w14:paraId="35CCC269" w14:textId="77777777" w:rsidR="00271B2C" w:rsidRPr="00271B2C" w:rsidRDefault="00271B2C" w:rsidP="00271B2C">
            <w:pPr>
              <w:jc w:val="both"/>
              <w:rPr>
                <w:rFonts w:ascii="Calibri" w:hAnsi="Calibri"/>
                <w:sz w:val="22"/>
                <w:szCs w:val="22"/>
                <w:lang w:val="en-GB"/>
              </w:rPr>
            </w:pPr>
            <w:r w:rsidRPr="00271B2C">
              <w:rPr>
                <w:rFonts w:ascii="Calibri" w:hAnsi="Calibri"/>
                <w:sz w:val="22"/>
                <w:szCs w:val="22"/>
                <w:lang w:val="en-GB"/>
              </w:rPr>
              <w:t xml:space="preserve">NIHR PRP. </w:t>
            </w:r>
            <w:r w:rsidRPr="00271B2C">
              <w:rPr>
                <w:rFonts w:ascii="Calibri" w:hAnsi="Calibri"/>
                <w:i/>
                <w:iCs/>
                <w:sz w:val="22"/>
                <w:szCs w:val="22"/>
                <w:lang w:val="en-GB"/>
              </w:rPr>
              <w:t>Policy Research Unit Healthy Weight</w:t>
            </w:r>
            <w:r w:rsidRPr="00271B2C">
              <w:rPr>
                <w:rFonts w:ascii="Calibri" w:hAnsi="Calibri"/>
                <w:sz w:val="22"/>
                <w:szCs w:val="22"/>
                <w:lang w:val="en-GB"/>
              </w:rPr>
              <w:t xml:space="preserve">. (£5,486,726). </w:t>
            </w:r>
            <w:r w:rsidRPr="00EE0EB3">
              <w:rPr>
                <w:rFonts w:ascii="Calibri" w:hAnsi="Calibri"/>
                <w:b/>
                <w:bCs/>
                <w:sz w:val="22"/>
                <w:szCs w:val="22"/>
                <w:lang w:val="en-GB"/>
              </w:rPr>
              <w:t>Co-</w:t>
            </w:r>
            <w:r w:rsidR="0006677A">
              <w:rPr>
                <w:rFonts w:ascii="Calibri" w:hAnsi="Calibri"/>
                <w:b/>
                <w:bCs/>
                <w:sz w:val="22"/>
                <w:szCs w:val="22"/>
                <w:lang w:val="en-GB"/>
              </w:rPr>
              <w:t>I</w:t>
            </w:r>
            <w:r w:rsidRPr="00271B2C">
              <w:rPr>
                <w:rFonts w:ascii="Calibri" w:hAnsi="Calibri"/>
                <w:sz w:val="22"/>
                <w:szCs w:val="22"/>
                <w:lang w:val="en-GB"/>
              </w:rPr>
              <w:t>.</w:t>
            </w:r>
          </w:p>
        </w:tc>
      </w:tr>
      <w:tr w:rsidR="00271B2C" w:rsidRPr="00507049" w14:paraId="3C91AD17" w14:textId="77777777">
        <w:tc>
          <w:tcPr>
            <w:tcW w:w="1418" w:type="dxa"/>
            <w:tcBorders>
              <w:top w:val="nil"/>
              <w:bottom w:val="nil"/>
            </w:tcBorders>
            <w:shd w:val="clear" w:color="auto" w:fill="auto"/>
          </w:tcPr>
          <w:p w14:paraId="571EC5D5" w14:textId="77777777" w:rsidR="00271B2C" w:rsidRPr="00507049" w:rsidRDefault="00271B2C">
            <w:pPr>
              <w:rPr>
                <w:rFonts w:ascii="Calibri" w:hAnsi="Calibri"/>
                <w:sz w:val="22"/>
                <w:szCs w:val="22"/>
                <w:lang w:val="en-GB"/>
              </w:rPr>
            </w:pPr>
            <w:r>
              <w:rPr>
                <w:rFonts w:ascii="Calibri" w:hAnsi="Calibri"/>
                <w:sz w:val="22"/>
                <w:szCs w:val="22"/>
                <w:lang w:val="en-GB"/>
              </w:rPr>
              <w:t>2023 - 2026</w:t>
            </w:r>
          </w:p>
        </w:tc>
        <w:tc>
          <w:tcPr>
            <w:tcW w:w="8363" w:type="dxa"/>
            <w:tcBorders>
              <w:top w:val="nil"/>
              <w:bottom w:val="nil"/>
            </w:tcBorders>
            <w:shd w:val="clear" w:color="auto" w:fill="auto"/>
          </w:tcPr>
          <w:p w14:paraId="52986CC5" w14:textId="77777777" w:rsidR="00271B2C" w:rsidRPr="003F19C2" w:rsidRDefault="00271B2C">
            <w:pPr>
              <w:jc w:val="both"/>
              <w:rPr>
                <w:rFonts w:ascii="Calibri" w:hAnsi="Calibri"/>
                <w:sz w:val="22"/>
                <w:szCs w:val="22"/>
                <w:lang w:val="en-GB"/>
              </w:rPr>
            </w:pPr>
            <w:r w:rsidRPr="00271B2C">
              <w:rPr>
                <w:rFonts w:ascii="Calibri" w:hAnsi="Calibri"/>
                <w:sz w:val="22"/>
                <w:szCs w:val="22"/>
                <w:lang w:val="en-GB"/>
              </w:rPr>
              <w:t>NIHR Public Health Research (PHR) Programme</w:t>
            </w:r>
            <w:r>
              <w:rPr>
                <w:rFonts w:ascii="Calibri" w:hAnsi="Calibri"/>
                <w:sz w:val="22"/>
                <w:szCs w:val="22"/>
                <w:lang w:val="en-GB"/>
              </w:rPr>
              <w:t>. ‘</w:t>
            </w:r>
            <w:r w:rsidRPr="00271B2C">
              <w:rPr>
                <w:rFonts w:ascii="Calibri" w:hAnsi="Calibri"/>
                <w:i/>
                <w:iCs/>
                <w:sz w:val="22"/>
                <w:szCs w:val="22"/>
                <w:lang w:val="en-GB"/>
              </w:rPr>
              <w:t xml:space="preserve">Evaluating the impact of the placement regulations on the </w:t>
            </w:r>
            <w:proofErr w:type="spellStart"/>
            <w:r w:rsidRPr="00271B2C">
              <w:rPr>
                <w:rFonts w:ascii="Calibri" w:hAnsi="Calibri"/>
                <w:i/>
                <w:iCs/>
                <w:sz w:val="22"/>
                <w:szCs w:val="22"/>
                <w:lang w:val="en-GB"/>
              </w:rPr>
              <w:t>CONvenience</w:t>
            </w:r>
            <w:proofErr w:type="spellEnd"/>
            <w:r w:rsidRPr="00271B2C">
              <w:rPr>
                <w:rFonts w:ascii="Calibri" w:hAnsi="Calibri"/>
                <w:i/>
                <w:iCs/>
                <w:sz w:val="22"/>
                <w:szCs w:val="22"/>
                <w:lang w:val="en-GB"/>
              </w:rPr>
              <w:t xml:space="preserve"> store sector and co-creating solutions for a healthier system: ECON study</w:t>
            </w:r>
            <w:r>
              <w:rPr>
                <w:rFonts w:ascii="Calibri" w:hAnsi="Calibri"/>
                <w:sz w:val="22"/>
                <w:szCs w:val="22"/>
                <w:lang w:val="en-GB"/>
              </w:rPr>
              <w:t>’. (</w:t>
            </w:r>
            <w:r w:rsidRPr="00271B2C">
              <w:rPr>
                <w:rFonts w:ascii="Calibri" w:hAnsi="Calibri"/>
                <w:sz w:val="22"/>
                <w:szCs w:val="22"/>
                <w:lang w:val="en-GB"/>
              </w:rPr>
              <w:t>£1,372,815</w:t>
            </w:r>
            <w:r>
              <w:rPr>
                <w:rFonts w:ascii="Calibri" w:hAnsi="Calibri"/>
                <w:sz w:val="22"/>
                <w:szCs w:val="22"/>
                <w:lang w:val="en-GB"/>
              </w:rPr>
              <w:t xml:space="preserve">). </w:t>
            </w:r>
            <w:r w:rsidRPr="00271B2C">
              <w:rPr>
                <w:rFonts w:ascii="Calibri" w:hAnsi="Calibri"/>
                <w:b/>
                <w:bCs/>
                <w:sz w:val="22"/>
                <w:szCs w:val="22"/>
                <w:lang w:val="en-GB"/>
              </w:rPr>
              <w:t>Co-</w:t>
            </w:r>
            <w:r w:rsidR="0006677A">
              <w:rPr>
                <w:rFonts w:ascii="Calibri" w:hAnsi="Calibri"/>
                <w:b/>
                <w:bCs/>
                <w:sz w:val="22"/>
                <w:szCs w:val="22"/>
                <w:lang w:val="en-GB"/>
              </w:rPr>
              <w:t>I</w:t>
            </w:r>
            <w:r>
              <w:rPr>
                <w:rFonts w:ascii="Calibri" w:hAnsi="Calibri"/>
                <w:sz w:val="22"/>
                <w:szCs w:val="22"/>
                <w:lang w:val="en-GB"/>
              </w:rPr>
              <w:t>.</w:t>
            </w:r>
          </w:p>
        </w:tc>
      </w:tr>
      <w:tr w:rsidR="0036162B" w:rsidRPr="00507049" w14:paraId="4780747C" w14:textId="77777777" w:rsidTr="00C37E03">
        <w:tc>
          <w:tcPr>
            <w:tcW w:w="1418" w:type="dxa"/>
            <w:tcBorders>
              <w:top w:val="nil"/>
              <w:bottom w:val="nil"/>
            </w:tcBorders>
            <w:shd w:val="clear" w:color="auto" w:fill="auto"/>
          </w:tcPr>
          <w:p w14:paraId="3BAA17EF" w14:textId="77777777" w:rsidR="0036162B" w:rsidRPr="00507049" w:rsidRDefault="0036162B" w:rsidP="00C37E03">
            <w:pPr>
              <w:rPr>
                <w:rFonts w:ascii="Calibri" w:hAnsi="Calibri"/>
                <w:sz w:val="22"/>
                <w:szCs w:val="22"/>
                <w:lang w:val="en-GB"/>
              </w:rPr>
            </w:pPr>
            <w:r w:rsidRPr="00507049">
              <w:rPr>
                <w:rFonts w:ascii="Calibri" w:hAnsi="Calibri"/>
                <w:sz w:val="22"/>
                <w:szCs w:val="22"/>
                <w:lang w:val="en-GB"/>
              </w:rPr>
              <w:t>2</w:t>
            </w:r>
            <w:r>
              <w:rPr>
                <w:rFonts w:ascii="Calibri" w:hAnsi="Calibri"/>
                <w:sz w:val="22"/>
                <w:szCs w:val="22"/>
                <w:lang w:val="en-GB"/>
              </w:rPr>
              <w:t>021</w:t>
            </w:r>
            <w:r w:rsidRPr="00507049">
              <w:rPr>
                <w:rFonts w:ascii="Calibri" w:hAnsi="Calibri"/>
                <w:sz w:val="22"/>
                <w:szCs w:val="22"/>
                <w:lang w:val="en-GB"/>
              </w:rPr>
              <w:t xml:space="preserve"> - 20</w:t>
            </w:r>
            <w:r w:rsidR="00271B2C">
              <w:rPr>
                <w:rFonts w:ascii="Calibri" w:hAnsi="Calibri"/>
                <w:sz w:val="22"/>
                <w:szCs w:val="22"/>
                <w:lang w:val="en-GB"/>
              </w:rPr>
              <w:t>24</w:t>
            </w:r>
          </w:p>
        </w:tc>
        <w:tc>
          <w:tcPr>
            <w:tcW w:w="8363" w:type="dxa"/>
            <w:tcBorders>
              <w:top w:val="nil"/>
              <w:bottom w:val="nil"/>
            </w:tcBorders>
            <w:shd w:val="clear" w:color="auto" w:fill="auto"/>
          </w:tcPr>
          <w:p w14:paraId="0764F7BB" w14:textId="77777777" w:rsidR="0036162B" w:rsidRPr="00507049" w:rsidRDefault="0036162B" w:rsidP="00C37E03">
            <w:pPr>
              <w:jc w:val="both"/>
              <w:rPr>
                <w:rFonts w:ascii="Calibri" w:hAnsi="Calibri"/>
                <w:sz w:val="22"/>
                <w:szCs w:val="22"/>
                <w:lang w:val="en-GB"/>
              </w:rPr>
            </w:pPr>
            <w:r w:rsidRPr="003F19C2">
              <w:rPr>
                <w:rFonts w:ascii="Calibri" w:hAnsi="Calibri"/>
                <w:sz w:val="22"/>
                <w:szCs w:val="22"/>
                <w:lang w:val="en-GB"/>
              </w:rPr>
              <w:t>PRP Evaluation of the Healthy Start Scheme</w:t>
            </w:r>
            <w:r w:rsidRPr="00507049">
              <w:rPr>
                <w:rFonts w:ascii="Calibri" w:hAnsi="Calibri"/>
                <w:sz w:val="22"/>
                <w:szCs w:val="22"/>
                <w:lang w:val="en-GB"/>
              </w:rPr>
              <w:t>.</w:t>
            </w:r>
            <w:r>
              <w:rPr>
                <w:rFonts w:ascii="Calibri" w:hAnsi="Calibri"/>
                <w:sz w:val="22"/>
                <w:szCs w:val="22"/>
                <w:lang w:val="en-GB"/>
              </w:rPr>
              <w:t xml:space="preserve"> ‘</w:t>
            </w:r>
            <w:r w:rsidRPr="00B60B07">
              <w:rPr>
                <w:rFonts w:ascii="Calibri" w:hAnsi="Calibri"/>
                <w:i/>
                <w:sz w:val="22"/>
                <w:szCs w:val="22"/>
                <w:lang w:val="en-GB"/>
              </w:rPr>
              <w:t>Evaluation and co-creation to optimise uptake and benefits of the Healthy Start scheme</w:t>
            </w:r>
            <w:r>
              <w:rPr>
                <w:rFonts w:ascii="Calibri" w:hAnsi="Calibri"/>
                <w:sz w:val="22"/>
                <w:szCs w:val="22"/>
                <w:lang w:val="en-GB"/>
              </w:rPr>
              <w:t>’</w:t>
            </w:r>
            <w:r w:rsidRPr="00B60B07">
              <w:rPr>
                <w:rFonts w:ascii="Calibri" w:hAnsi="Calibri"/>
                <w:sz w:val="22"/>
                <w:szCs w:val="22"/>
                <w:lang w:val="en-GB"/>
              </w:rPr>
              <w:t xml:space="preserve">. </w:t>
            </w:r>
            <w:r>
              <w:rPr>
                <w:rFonts w:ascii="Calibri" w:hAnsi="Calibri"/>
                <w:sz w:val="22"/>
                <w:szCs w:val="22"/>
                <w:lang w:val="en-GB"/>
              </w:rPr>
              <w:t>(</w:t>
            </w:r>
            <w:r w:rsidRPr="00B60B07">
              <w:rPr>
                <w:rFonts w:ascii="Calibri" w:hAnsi="Calibri"/>
                <w:sz w:val="22"/>
                <w:szCs w:val="22"/>
                <w:lang w:val="en-GB"/>
              </w:rPr>
              <w:t>£</w:t>
            </w:r>
            <w:r>
              <w:rPr>
                <w:rFonts w:ascii="Calibri" w:hAnsi="Calibri"/>
                <w:sz w:val="22"/>
                <w:szCs w:val="22"/>
                <w:lang w:val="en-GB"/>
              </w:rPr>
              <w:t>844,785).</w:t>
            </w:r>
            <w:r w:rsidRPr="00507049">
              <w:rPr>
                <w:rFonts w:ascii="Calibri" w:hAnsi="Calibri"/>
                <w:sz w:val="22"/>
                <w:szCs w:val="22"/>
                <w:lang w:val="en-GB"/>
              </w:rPr>
              <w:t xml:space="preserve"> </w:t>
            </w:r>
            <w:r w:rsidRPr="00275652">
              <w:rPr>
                <w:rFonts w:ascii="Calibri" w:hAnsi="Calibri"/>
                <w:b/>
                <w:sz w:val="22"/>
                <w:szCs w:val="22"/>
                <w:lang w:val="en-GB"/>
              </w:rPr>
              <w:t>Co-</w:t>
            </w:r>
            <w:r>
              <w:rPr>
                <w:rFonts w:ascii="Calibri" w:hAnsi="Calibri"/>
                <w:b/>
                <w:sz w:val="22"/>
                <w:szCs w:val="22"/>
                <w:lang w:val="en-GB"/>
              </w:rPr>
              <w:t>I</w:t>
            </w:r>
            <w:r w:rsidRPr="00507049">
              <w:rPr>
                <w:rFonts w:ascii="Calibri" w:hAnsi="Calibri"/>
                <w:sz w:val="22"/>
                <w:szCs w:val="22"/>
                <w:lang w:val="en-GB"/>
              </w:rPr>
              <w:t>.</w:t>
            </w:r>
          </w:p>
        </w:tc>
      </w:tr>
      <w:tr w:rsidR="00275652" w:rsidRPr="00507049" w14:paraId="7878D9DA" w14:textId="77777777" w:rsidTr="00A74569">
        <w:tc>
          <w:tcPr>
            <w:tcW w:w="1418" w:type="dxa"/>
            <w:tcBorders>
              <w:top w:val="nil"/>
              <w:bottom w:val="nil"/>
            </w:tcBorders>
            <w:shd w:val="clear" w:color="auto" w:fill="auto"/>
          </w:tcPr>
          <w:p w14:paraId="260191B0" w14:textId="77777777" w:rsidR="00275652" w:rsidRDefault="00275652" w:rsidP="00A74569">
            <w:pPr>
              <w:rPr>
                <w:rFonts w:ascii="Calibri" w:hAnsi="Calibri"/>
                <w:sz w:val="22"/>
                <w:szCs w:val="22"/>
                <w:lang w:val="en-GB"/>
              </w:rPr>
            </w:pPr>
            <w:r>
              <w:rPr>
                <w:rFonts w:ascii="Calibri" w:hAnsi="Calibri"/>
                <w:sz w:val="22"/>
                <w:szCs w:val="22"/>
                <w:lang w:val="en-GB"/>
              </w:rPr>
              <w:t>2021 - 2024</w:t>
            </w:r>
          </w:p>
        </w:tc>
        <w:tc>
          <w:tcPr>
            <w:tcW w:w="8363" w:type="dxa"/>
            <w:tcBorders>
              <w:top w:val="nil"/>
              <w:bottom w:val="nil"/>
            </w:tcBorders>
            <w:shd w:val="clear" w:color="auto" w:fill="auto"/>
          </w:tcPr>
          <w:p w14:paraId="253EE235" w14:textId="77777777" w:rsidR="00275652" w:rsidRPr="000A5201" w:rsidRDefault="00275652" w:rsidP="00A74569">
            <w:pPr>
              <w:jc w:val="both"/>
              <w:rPr>
                <w:rFonts w:ascii="Calibri" w:hAnsi="Calibri"/>
                <w:sz w:val="22"/>
                <w:szCs w:val="22"/>
                <w:lang w:val="en-GB"/>
              </w:rPr>
            </w:pPr>
            <w:r>
              <w:rPr>
                <w:rFonts w:ascii="Calibri" w:hAnsi="Calibri"/>
                <w:sz w:val="22"/>
                <w:szCs w:val="22"/>
                <w:lang w:val="en-GB"/>
              </w:rPr>
              <w:t>USAID. ‘</w:t>
            </w:r>
            <w:r w:rsidRPr="00275652">
              <w:rPr>
                <w:rFonts w:ascii="Calibri" w:hAnsi="Calibri"/>
                <w:i/>
                <w:sz w:val="22"/>
                <w:szCs w:val="22"/>
                <w:lang w:val="en-GB"/>
              </w:rPr>
              <w:t>Evaluating the Lively Minds ECCE Programme in Ghana</w:t>
            </w:r>
            <w:r>
              <w:rPr>
                <w:rFonts w:ascii="Calibri" w:hAnsi="Calibri"/>
                <w:sz w:val="22"/>
                <w:szCs w:val="22"/>
                <w:lang w:val="en-GB"/>
              </w:rPr>
              <w:t xml:space="preserve">’. US$1,500,000, </w:t>
            </w:r>
            <w:r w:rsidRPr="00275652">
              <w:rPr>
                <w:rFonts w:ascii="Calibri" w:hAnsi="Calibri"/>
                <w:b/>
                <w:sz w:val="22"/>
                <w:szCs w:val="22"/>
                <w:lang w:val="en-GB"/>
              </w:rPr>
              <w:t>Co-I</w:t>
            </w:r>
            <w:r>
              <w:rPr>
                <w:rFonts w:ascii="Calibri" w:hAnsi="Calibri"/>
                <w:sz w:val="22"/>
                <w:szCs w:val="22"/>
                <w:lang w:val="en-GB"/>
              </w:rPr>
              <w:t xml:space="preserve">. </w:t>
            </w:r>
            <w:r w:rsidRPr="00507049">
              <w:rPr>
                <w:rFonts w:ascii="Calibri" w:hAnsi="Calibri"/>
                <w:sz w:val="22"/>
                <w:szCs w:val="22"/>
                <w:lang w:val="en-GB"/>
              </w:rPr>
              <w:t xml:space="preserve">(PI: </w:t>
            </w:r>
            <w:r>
              <w:rPr>
                <w:rFonts w:ascii="Calibri" w:hAnsi="Calibri"/>
                <w:sz w:val="22"/>
                <w:szCs w:val="22"/>
                <w:lang w:val="en-GB"/>
              </w:rPr>
              <w:t>O. Attanasio, S. Krutikova</w:t>
            </w:r>
            <w:r w:rsidRPr="00507049">
              <w:rPr>
                <w:rFonts w:ascii="Calibri" w:hAnsi="Calibri"/>
                <w:sz w:val="22"/>
                <w:szCs w:val="22"/>
                <w:lang w:val="en-GB"/>
              </w:rPr>
              <w:t>)</w:t>
            </w:r>
          </w:p>
        </w:tc>
      </w:tr>
      <w:tr w:rsidR="00275652" w:rsidRPr="00507049" w14:paraId="279576A8" w14:textId="77777777" w:rsidTr="00A74569">
        <w:tc>
          <w:tcPr>
            <w:tcW w:w="1418" w:type="dxa"/>
            <w:tcBorders>
              <w:top w:val="nil"/>
              <w:bottom w:val="nil"/>
            </w:tcBorders>
            <w:shd w:val="clear" w:color="auto" w:fill="auto"/>
          </w:tcPr>
          <w:p w14:paraId="4F4A6ECA" w14:textId="77777777" w:rsidR="00275652" w:rsidRDefault="00275652" w:rsidP="00A74569">
            <w:pPr>
              <w:rPr>
                <w:rFonts w:ascii="Calibri" w:hAnsi="Calibri"/>
                <w:sz w:val="22"/>
                <w:szCs w:val="22"/>
                <w:lang w:val="en-GB"/>
              </w:rPr>
            </w:pPr>
            <w:r>
              <w:rPr>
                <w:rFonts w:ascii="Calibri" w:hAnsi="Calibri"/>
                <w:sz w:val="22"/>
                <w:szCs w:val="22"/>
                <w:lang w:val="en-GB"/>
              </w:rPr>
              <w:t>2021 - 2024</w:t>
            </w:r>
          </w:p>
        </w:tc>
        <w:tc>
          <w:tcPr>
            <w:tcW w:w="8363" w:type="dxa"/>
            <w:tcBorders>
              <w:top w:val="nil"/>
              <w:bottom w:val="nil"/>
            </w:tcBorders>
            <w:shd w:val="clear" w:color="auto" w:fill="auto"/>
          </w:tcPr>
          <w:p w14:paraId="7589191D" w14:textId="77777777" w:rsidR="00275652" w:rsidRDefault="00275652" w:rsidP="00A74569">
            <w:pPr>
              <w:jc w:val="both"/>
              <w:rPr>
                <w:rFonts w:ascii="Calibri" w:hAnsi="Calibri"/>
                <w:sz w:val="22"/>
                <w:szCs w:val="22"/>
                <w:lang w:val="en-GB"/>
              </w:rPr>
            </w:pPr>
            <w:r>
              <w:rPr>
                <w:rFonts w:ascii="Calibri" w:hAnsi="Calibri"/>
                <w:sz w:val="22"/>
                <w:szCs w:val="22"/>
                <w:lang w:val="en-GB"/>
              </w:rPr>
              <w:t>UK Medical Research Council. ‘</w:t>
            </w:r>
            <w:r w:rsidRPr="00275652">
              <w:rPr>
                <w:rFonts w:ascii="Calibri" w:hAnsi="Calibri"/>
                <w:i/>
                <w:sz w:val="22"/>
                <w:szCs w:val="22"/>
                <w:lang w:val="en-GB"/>
              </w:rPr>
              <w:t>Improving development through play –</w:t>
            </w:r>
            <w:r w:rsidR="00B60B07">
              <w:rPr>
                <w:rFonts w:ascii="Calibri" w:hAnsi="Calibri"/>
                <w:i/>
                <w:sz w:val="22"/>
                <w:szCs w:val="22"/>
                <w:lang w:val="en-GB"/>
              </w:rPr>
              <w:t xml:space="preserve"> </w:t>
            </w:r>
            <w:r w:rsidRPr="00275652">
              <w:rPr>
                <w:rFonts w:ascii="Calibri" w:hAnsi="Calibri"/>
                <w:i/>
                <w:sz w:val="22"/>
                <w:szCs w:val="22"/>
                <w:lang w:val="en-GB"/>
              </w:rPr>
              <w:t>Evaluation of a comprehensive ECCE programme at scale in Ghana</w:t>
            </w:r>
            <w:r>
              <w:rPr>
                <w:rFonts w:ascii="Calibri" w:hAnsi="Calibri"/>
                <w:sz w:val="22"/>
                <w:szCs w:val="22"/>
                <w:lang w:val="en-GB"/>
              </w:rPr>
              <w:t xml:space="preserve">’. £1,100,000, </w:t>
            </w:r>
            <w:r w:rsidRPr="00275652">
              <w:rPr>
                <w:rFonts w:ascii="Calibri" w:hAnsi="Calibri"/>
                <w:b/>
                <w:sz w:val="22"/>
                <w:szCs w:val="22"/>
                <w:lang w:val="en-GB"/>
              </w:rPr>
              <w:t>Co-I</w:t>
            </w:r>
            <w:r>
              <w:rPr>
                <w:rFonts w:ascii="Calibri" w:hAnsi="Calibri"/>
                <w:sz w:val="22"/>
                <w:szCs w:val="22"/>
                <w:lang w:val="en-GB"/>
              </w:rPr>
              <w:t xml:space="preserve">. </w:t>
            </w:r>
            <w:r w:rsidRPr="00507049">
              <w:rPr>
                <w:rFonts w:ascii="Calibri" w:hAnsi="Calibri"/>
                <w:sz w:val="22"/>
                <w:szCs w:val="22"/>
                <w:lang w:val="en-GB"/>
              </w:rPr>
              <w:t xml:space="preserve">(PI: </w:t>
            </w:r>
            <w:r>
              <w:rPr>
                <w:rFonts w:ascii="Calibri" w:hAnsi="Calibri"/>
                <w:sz w:val="22"/>
                <w:szCs w:val="22"/>
                <w:lang w:val="en-GB"/>
              </w:rPr>
              <w:t>S. Krutikova</w:t>
            </w:r>
            <w:r w:rsidRPr="00507049">
              <w:rPr>
                <w:rFonts w:ascii="Calibri" w:hAnsi="Calibri"/>
                <w:sz w:val="22"/>
                <w:szCs w:val="22"/>
                <w:lang w:val="en-GB"/>
              </w:rPr>
              <w:t>)</w:t>
            </w:r>
            <w:r>
              <w:rPr>
                <w:rFonts w:ascii="Calibri" w:hAnsi="Calibri"/>
                <w:sz w:val="22"/>
                <w:szCs w:val="22"/>
                <w:lang w:val="en-GB"/>
              </w:rPr>
              <w:t>.</w:t>
            </w:r>
          </w:p>
        </w:tc>
      </w:tr>
      <w:tr w:rsidR="005E621F" w:rsidRPr="00507049" w14:paraId="0DA12435" w14:textId="77777777" w:rsidTr="00A74569">
        <w:tc>
          <w:tcPr>
            <w:tcW w:w="1418" w:type="dxa"/>
            <w:tcBorders>
              <w:top w:val="nil"/>
              <w:bottom w:val="nil"/>
            </w:tcBorders>
            <w:shd w:val="clear" w:color="auto" w:fill="auto"/>
          </w:tcPr>
          <w:p w14:paraId="2BF5CE18" w14:textId="77777777" w:rsidR="005E621F" w:rsidRDefault="005E621F" w:rsidP="00A74569">
            <w:pPr>
              <w:rPr>
                <w:rFonts w:ascii="Calibri" w:hAnsi="Calibri"/>
                <w:sz w:val="22"/>
                <w:szCs w:val="22"/>
                <w:lang w:val="en-GB"/>
              </w:rPr>
            </w:pPr>
            <w:r>
              <w:rPr>
                <w:rFonts w:ascii="Calibri" w:hAnsi="Calibri"/>
                <w:sz w:val="22"/>
                <w:szCs w:val="22"/>
                <w:lang w:val="en-GB"/>
              </w:rPr>
              <w:t>2021 - 2021</w:t>
            </w:r>
          </w:p>
        </w:tc>
        <w:tc>
          <w:tcPr>
            <w:tcW w:w="8363" w:type="dxa"/>
            <w:tcBorders>
              <w:top w:val="nil"/>
              <w:bottom w:val="nil"/>
            </w:tcBorders>
            <w:shd w:val="clear" w:color="auto" w:fill="auto"/>
          </w:tcPr>
          <w:p w14:paraId="0FF03800" w14:textId="77777777" w:rsidR="005E621F" w:rsidRPr="000A5201" w:rsidRDefault="005E621F" w:rsidP="00A74569">
            <w:pPr>
              <w:jc w:val="both"/>
              <w:rPr>
                <w:rFonts w:ascii="Calibri" w:hAnsi="Calibri"/>
                <w:sz w:val="22"/>
                <w:szCs w:val="22"/>
                <w:lang w:val="en-GB"/>
              </w:rPr>
            </w:pPr>
            <w:r>
              <w:rPr>
                <w:rFonts w:ascii="Calibri" w:hAnsi="Calibri"/>
                <w:sz w:val="22"/>
                <w:szCs w:val="22"/>
                <w:lang w:val="en-GB"/>
              </w:rPr>
              <w:t>World Bank. ‘</w:t>
            </w:r>
            <w:r w:rsidRPr="005E621F">
              <w:rPr>
                <w:rFonts w:ascii="Calibri" w:hAnsi="Calibri"/>
                <w:i/>
                <w:sz w:val="22"/>
                <w:szCs w:val="22"/>
                <w:lang w:val="en-GB"/>
              </w:rPr>
              <w:t>Enhancing the Sustainability of Rural and Small</w:t>
            </w:r>
            <w:r w:rsidR="00CA1EE0">
              <w:rPr>
                <w:rFonts w:ascii="Calibri" w:hAnsi="Calibri"/>
                <w:i/>
                <w:sz w:val="22"/>
                <w:szCs w:val="22"/>
                <w:lang w:val="en-GB"/>
              </w:rPr>
              <w:t>-</w:t>
            </w:r>
            <w:r w:rsidRPr="005E621F">
              <w:rPr>
                <w:rFonts w:ascii="Calibri" w:hAnsi="Calibri"/>
                <w:i/>
                <w:sz w:val="22"/>
                <w:szCs w:val="22"/>
                <w:lang w:val="en-GB"/>
              </w:rPr>
              <w:t>Town Water Services in Nigeria</w:t>
            </w:r>
            <w:r>
              <w:rPr>
                <w:rFonts w:ascii="Calibri" w:hAnsi="Calibri"/>
                <w:sz w:val="22"/>
                <w:szCs w:val="22"/>
                <w:lang w:val="en-GB"/>
              </w:rPr>
              <w:t xml:space="preserve">’. US$19,250. </w:t>
            </w:r>
            <w:r w:rsidRPr="005E621F">
              <w:rPr>
                <w:rFonts w:ascii="Calibri" w:hAnsi="Calibri"/>
                <w:b/>
                <w:sz w:val="22"/>
                <w:szCs w:val="22"/>
                <w:lang w:val="en-GB"/>
              </w:rPr>
              <w:t>Co-I</w:t>
            </w:r>
            <w:r>
              <w:rPr>
                <w:rFonts w:ascii="Calibri" w:hAnsi="Calibri"/>
                <w:sz w:val="22"/>
                <w:szCs w:val="22"/>
                <w:lang w:val="en-GB"/>
              </w:rPr>
              <w:t>.</w:t>
            </w:r>
          </w:p>
        </w:tc>
      </w:tr>
      <w:tr w:rsidR="000A5201" w:rsidRPr="00507049" w14:paraId="593727F8" w14:textId="77777777" w:rsidTr="00A74569">
        <w:tc>
          <w:tcPr>
            <w:tcW w:w="1418" w:type="dxa"/>
            <w:tcBorders>
              <w:top w:val="nil"/>
              <w:bottom w:val="nil"/>
            </w:tcBorders>
            <w:shd w:val="clear" w:color="auto" w:fill="auto"/>
          </w:tcPr>
          <w:p w14:paraId="79F6AE50" w14:textId="77777777" w:rsidR="000A5201" w:rsidRPr="00507049" w:rsidRDefault="000A5201" w:rsidP="00A74569">
            <w:pPr>
              <w:rPr>
                <w:rFonts w:ascii="Calibri" w:hAnsi="Calibri"/>
                <w:sz w:val="22"/>
                <w:szCs w:val="22"/>
                <w:lang w:val="en-GB"/>
              </w:rPr>
            </w:pPr>
            <w:r>
              <w:rPr>
                <w:rFonts w:ascii="Calibri" w:hAnsi="Calibri"/>
                <w:sz w:val="22"/>
                <w:szCs w:val="22"/>
                <w:lang w:val="en-GB"/>
              </w:rPr>
              <w:t>2020 - 2021</w:t>
            </w:r>
          </w:p>
        </w:tc>
        <w:tc>
          <w:tcPr>
            <w:tcW w:w="8363" w:type="dxa"/>
            <w:tcBorders>
              <w:top w:val="nil"/>
              <w:bottom w:val="nil"/>
            </w:tcBorders>
            <w:shd w:val="clear" w:color="auto" w:fill="auto"/>
          </w:tcPr>
          <w:p w14:paraId="078A2196" w14:textId="77777777" w:rsidR="000A5201" w:rsidRPr="00507049" w:rsidRDefault="000A5201" w:rsidP="00A74569">
            <w:pPr>
              <w:jc w:val="both"/>
              <w:rPr>
                <w:rFonts w:ascii="Calibri" w:hAnsi="Calibri"/>
                <w:sz w:val="22"/>
                <w:szCs w:val="22"/>
                <w:lang w:val="en-GB"/>
              </w:rPr>
            </w:pPr>
            <w:r w:rsidRPr="000A5201">
              <w:rPr>
                <w:rFonts w:ascii="Calibri" w:hAnsi="Calibri"/>
                <w:sz w:val="22"/>
                <w:szCs w:val="22"/>
                <w:lang w:val="en-GB"/>
              </w:rPr>
              <w:t>IGC. ‘</w:t>
            </w:r>
            <w:r w:rsidRPr="000A5201">
              <w:rPr>
                <w:rFonts w:ascii="Calibri" w:hAnsi="Calibri"/>
                <w:i/>
                <w:sz w:val="22"/>
                <w:szCs w:val="22"/>
                <w:lang w:val="en-GB"/>
              </w:rPr>
              <w:t>Coping with COVID-19 measures in Informal Settlement</w:t>
            </w:r>
            <w:r w:rsidRPr="000A5201">
              <w:rPr>
                <w:rFonts w:ascii="Calibri" w:hAnsi="Calibri"/>
                <w:sz w:val="22"/>
                <w:szCs w:val="22"/>
                <w:lang w:val="en-GB"/>
              </w:rPr>
              <w:t xml:space="preserve">s’. £16,348, </w:t>
            </w:r>
            <w:r w:rsidRPr="00275652">
              <w:rPr>
                <w:rFonts w:ascii="Calibri" w:hAnsi="Calibri"/>
                <w:b/>
                <w:sz w:val="22"/>
                <w:szCs w:val="22"/>
                <w:lang w:val="en-GB"/>
              </w:rPr>
              <w:t>PI</w:t>
            </w:r>
            <w:r w:rsidRPr="000A5201">
              <w:rPr>
                <w:rFonts w:ascii="Calibri" w:hAnsi="Calibri"/>
                <w:sz w:val="22"/>
                <w:szCs w:val="22"/>
                <w:lang w:val="en-GB"/>
              </w:rPr>
              <w:t>, with A. Armand and A.</w:t>
            </w:r>
            <w:r w:rsidR="00275652">
              <w:rPr>
                <w:rFonts w:ascii="Calibri" w:hAnsi="Calibri"/>
                <w:sz w:val="22"/>
                <w:szCs w:val="22"/>
                <w:lang w:val="en-GB"/>
              </w:rPr>
              <w:t xml:space="preserve"> </w:t>
            </w:r>
            <w:r w:rsidRPr="000A5201">
              <w:rPr>
                <w:rFonts w:ascii="Calibri" w:hAnsi="Calibri"/>
                <w:sz w:val="22"/>
                <w:szCs w:val="22"/>
                <w:lang w:val="en-GB"/>
              </w:rPr>
              <w:t>Bancalari.</w:t>
            </w:r>
          </w:p>
        </w:tc>
      </w:tr>
      <w:tr w:rsidR="000A5201" w:rsidRPr="00507049" w14:paraId="344E4A56" w14:textId="77777777" w:rsidTr="00A74569">
        <w:tc>
          <w:tcPr>
            <w:tcW w:w="1418" w:type="dxa"/>
            <w:tcBorders>
              <w:top w:val="nil"/>
              <w:bottom w:val="nil"/>
            </w:tcBorders>
            <w:shd w:val="clear" w:color="auto" w:fill="auto"/>
          </w:tcPr>
          <w:p w14:paraId="340542F1" w14:textId="77777777" w:rsidR="000A5201" w:rsidRPr="00507049" w:rsidRDefault="000A5201" w:rsidP="00A74569">
            <w:pPr>
              <w:rPr>
                <w:rFonts w:ascii="Calibri" w:hAnsi="Calibri"/>
                <w:sz w:val="22"/>
                <w:szCs w:val="22"/>
                <w:lang w:val="en-GB"/>
              </w:rPr>
            </w:pPr>
            <w:r>
              <w:rPr>
                <w:rFonts w:ascii="Calibri" w:hAnsi="Calibri"/>
                <w:sz w:val="22"/>
                <w:szCs w:val="22"/>
                <w:lang w:val="en-GB"/>
              </w:rPr>
              <w:t>2020 - 2021</w:t>
            </w:r>
          </w:p>
        </w:tc>
        <w:tc>
          <w:tcPr>
            <w:tcW w:w="8363" w:type="dxa"/>
            <w:tcBorders>
              <w:top w:val="nil"/>
              <w:bottom w:val="nil"/>
            </w:tcBorders>
            <w:shd w:val="clear" w:color="auto" w:fill="auto"/>
          </w:tcPr>
          <w:p w14:paraId="48E5D5F7" w14:textId="77777777" w:rsidR="000A5201" w:rsidRPr="00507049" w:rsidRDefault="000A5201" w:rsidP="00A74569">
            <w:pPr>
              <w:jc w:val="both"/>
              <w:rPr>
                <w:rFonts w:ascii="Calibri" w:hAnsi="Calibri"/>
                <w:sz w:val="22"/>
                <w:szCs w:val="22"/>
                <w:lang w:val="en-GB"/>
              </w:rPr>
            </w:pPr>
            <w:r w:rsidRPr="000A5201">
              <w:rPr>
                <w:rFonts w:ascii="Calibri" w:hAnsi="Calibri"/>
                <w:sz w:val="22"/>
                <w:szCs w:val="22"/>
                <w:lang w:val="en-GB"/>
              </w:rPr>
              <w:t>LSE. ‘</w:t>
            </w:r>
            <w:r w:rsidRPr="000A5201">
              <w:rPr>
                <w:rFonts w:ascii="Calibri" w:hAnsi="Calibri"/>
                <w:i/>
                <w:sz w:val="22"/>
                <w:szCs w:val="22"/>
                <w:lang w:val="en-GB"/>
              </w:rPr>
              <w:t>COVID-19 Spread in Informal Settlements</w:t>
            </w:r>
            <w:r w:rsidRPr="000A5201">
              <w:rPr>
                <w:rFonts w:ascii="Calibri" w:hAnsi="Calibri"/>
                <w:sz w:val="22"/>
                <w:szCs w:val="22"/>
                <w:lang w:val="en-GB"/>
              </w:rPr>
              <w:t xml:space="preserve">’. £10,062. </w:t>
            </w:r>
            <w:r w:rsidRPr="00275652">
              <w:rPr>
                <w:rFonts w:ascii="Calibri" w:hAnsi="Calibri"/>
                <w:b/>
                <w:sz w:val="22"/>
                <w:szCs w:val="22"/>
                <w:lang w:val="en-GB"/>
              </w:rPr>
              <w:t>Co-I</w:t>
            </w:r>
            <w:r w:rsidRPr="000A5201">
              <w:rPr>
                <w:rFonts w:ascii="Calibri" w:hAnsi="Calibri"/>
                <w:sz w:val="22"/>
                <w:szCs w:val="22"/>
                <w:lang w:val="en-GB"/>
              </w:rPr>
              <w:t>.</w:t>
            </w:r>
          </w:p>
        </w:tc>
      </w:tr>
      <w:tr w:rsidR="00146D77" w:rsidRPr="00507049" w14:paraId="6CB9B449" w14:textId="77777777" w:rsidTr="00A74569">
        <w:tc>
          <w:tcPr>
            <w:tcW w:w="1418" w:type="dxa"/>
            <w:tcBorders>
              <w:top w:val="nil"/>
              <w:bottom w:val="nil"/>
            </w:tcBorders>
            <w:shd w:val="clear" w:color="auto" w:fill="auto"/>
          </w:tcPr>
          <w:p w14:paraId="3A868468" w14:textId="77777777" w:rsidR="00146D77" w:rsidRPr="00507049" w:rsidRDefault="00146D77" w:rsidP="00A74569">
            <w:pPr>
              <w:rPr>
                <w:rFonts w:ascii="Calibri" w:hAnsi="Calibri"/>
                <w:sz w:val="22"/>
                <w:szCs w:val="22"/>
                <w:lang w:val="en-GB"/>
              </w:rPr>
            </w:pPr>
            <w:r w:rsidRPr="00507049">
              <w:rPr>
                <w:rFonts w:ascii="Calibri" w:hAnsi="Calibri"/>
                <w:sz w:val="22"/>
                <w:szCs w:val="22"/>
                <w:lang w:val="en-GB"/>
              </w:rPr>
              <w:t>2019 - 2021</w:t>
            </w:r>
          </w:p>
        </w:tc>
        <w:tc>
          <w:tcPr>
            <w:tcW w:w="8363" w:type="dxa"/>
            <w:tcBorders>
              <w:top w:val="nil"/>
              <w:bottom w:val="nil"/>
            </w:tcBorders>
            <w:shd w:val="clear" w:color="auto" w:fill="auto"/>
          </w:tcPr>
          <w:p w14:paraId="55926857" w14:textId="77777777" w:rsidR="00146D77" w:rsidRPr="00507049" w:rsidRDefault="00146D77" w:rsidP="00A74569">
            <w:pPr>
              <w:jc w:val="both"/>
              <w:rPr>
                <w:rFonts w:ascii="Calibri" w:hAnsi="Calibri"/>
                <w:sz w:val="22"/>
                <w:szCs w:val="22"/>
                <w:lang w:val="en-GB"/>
              </w:rPr>
            </w:pPr>
            <w:r w:rsidRPr="00507049">
              <w:rPr>
                <w:rFonts w:ascii="Calibri" w:hAnsi="Calibri"/>
                <w:sz w:val="22"/>
                <w:szCs w:val="22"/>
                <w:lang w:val="en-GB"/>
              </w:rPr>
              <w:t xml:space="preserve">ESRC Secondary Data </w:t>
            </w:r>
            <w:r w:rsidR="00507049" w:rsidRPr="00507049">
              <w:rPr>
                <w:rFonts w:ascii="Calibri" w:hAnsi="Calibri"/>
                <w:sz w:val="22"/>
                <w:szCs w:val="22"/>
                <w:lang w:val="en-GB"/>
              </w:rPr>
              <w:t>Analysis</w:t>
            </w:r>
            <w:r w:rsidRPr="00507049">
              <w:rPr>
                <w:rFonts w:ascii="Calibri" w:hAnsi="Calibri"/>
                <w:sz w:val="22"/>
                <w:szCs w:val="22"/>
                <w:lang w:val="en-GB"/>
              </w:rPr>
              <w:t xml:space="preserve"> Initiative. ‘</w:t>
            </w:r>
            <w:r w:rsidRPr="00507049">
              <w:rPr>
                <w:rFonts w:ascii="Calibri" w:hAnsi="Calibri"/>
                <w:i/>
                <w:sz w:val="22"/>
                <w:szCs w:val="22"/>
                <w:lang w:val="en-GB"/>
              </w:rPr>
              <w:t>Family and social effects on adoption of preventative health measures</w:t>
            </w:r>
            <w:r w:rsidRPr="00507049">
              <w:rPr>
                <w:rFonts w:ascii="Calibri" w:hAnsi="Calibri"/>
                <w:sz w:val="22"/>
                <w:szCs w:val="22"/>
                <w:lang w:val="en-GB"/>
              </w:rPr>
              <w:t xml:space="preserve">’. £299,530.76. </w:t>
            </w:r>
            <w:r w:rsidRPr="00275652">
              <w:rPr>
                <w:rFonts w:ascii="Calibri" w:hAnsi="Calibri"/>
                <w:b/>
                <w:sz w:val="22"/>
                <w:szCs w:val="22"/>
                <w:lang w:val="en-GB"/>
              </w:rPr>
              <w:t>PI</w:t>
            </w:r>
            <w:r w:rsidRPr="00507049">
              <w:rPr>
                <w:rFonts w:ascii="Calibri" w:hAnsi="Calibri"/>
                <w:sz w:val="22"/>
                <w:szCs w:val="22"/>
                <w:lang w:val="en-GB"/>
              </w:rPr>
              <w:t>.</w:t>
            </w:r>
          </w:p>
        </w:tc>
      </w:tr>
      <w:tr w:rsidR="00146D77" w:rsidRPr="00507049" w14:paraId="2FE19CC1" w14:textId="77777777" w:rsidTr="00A74569">
        <w:tc>
          <w:tcPr>
            <w:tcW w:w="1418" w:type="dxa"/>
            <w:tcBorders>
              <w:top w:val="nil"/>
              <w:bottom w:val="nil"/>
            </w:tcBorders>
            <w:shd w:val="clear" w:color="auto" w:fill="auto"/>
          </w:tcPr>
          <w:p w14:paraId="2B4636D4" w14:textId="77777777" w:rsidR="00146D77" w:rsidRPr="00507049" w:rsidRDefault="00146D77" w:rsidP="00A74569">
            <w:pPr>
              <w:rPr>
                <w:rFonts w:ascii="Calibri" w:hAnsi="Calibri"/>
                <w:sz w:val="22"/>
                <w:szCs w:val="22"/>
                <w:lang w:val="en-GB"/>
              </w:rPr>
            </w:pPr>
            <w:r w:rsidRPr="00507049">
              <w:rPr>
                <w:rFonts w:ascii="Calibri" w:hAnsi="Calibri"/>
                <w:sz w:val="22"/>
                <w:szCs w:val="22"/>
                <w:lang w:val="en-GB"/>
              </w:rPr>
              <w:t>2019 - 202</w:t>
            </w:r>
            <w:r w:rsidR="00587A6D">
              <w:rPr>
                <w:rFonts w:ascii="Calibri" w:hAnsi="Calibri"/>
                <w:sz w:val="22"/>
                <w:szCs w:val="22"/>
                <w:lang w:val="en-GB"/>
              </w:rPr>
              <w:t>1</w:t>
            </w:r>
          </w:p>
        </w:tc>
        <w:tc>
          <w:tcPr>
            <w:tcW w:w="8363" w:type="dxa"/>
            <w:tcBorders>
              <w:top w:val="nil"/>
              <w:bottom w:val="nil"/>
            </w:tcBorders>
            <w:shd w:val="clear" w:color="auto" w:fill="auto"/>
          </w:tcPr>
          <w:p w14:paraId="3FB2227B" w14:textId="77777777" w:rsidR="00146D77" w:rsidRPr="00507049" w:rsidRDefault="00146D77" w:rsidP="00A74569">
            <w:pPr>
              <w:jc w:val="both"/>
              <w:rPr>
                <w:rFonts w:ascii="Calibri" w:hAnsi="Calibri"/>
                <w:sz w:val="22"/>
                <w:szCs w:val="22"/>
                <w:lang w:val="en-GB"/>
              </w:rPr>
            </w:pPr>
            <w:r w:rsidRPr="00507049">
              <w:rPr>
                <w:rFonts w:ascii="Calibri" w:hAnsi="Calibri"/>
                <w:sz w:val="22"/>
                <w:szCs w:val="22"/>
                <w:lang w:val="en-GB"/>
              </w:rPr>
              <w:t>ESRC-DFID Growth Research Programme (DEGRP) Follow-on Fund. ‘</w:t>
            </w:r>
            <w:r w:rsidRPr="00507049">
              <w:rPr>
                <w:rFonts w:ascii="Calibri" w:hAnsi="Calibri"/>
                <w:i/>
                <w:sz w:val="22"/>
                <w:szCs w:val="22"/>
                <w:lang w:val="en-GB"/>
              </w:rPr>
              <w:t>Does information provision foster or hinder the effectiveness of microcredit for human capital investments</w:t>
            </w:r>
            <w:r w:rsidRPr="00507049">
              <w:rPr>
                <w:rFonts w:ascii="Calibri" w:hAnsi="Calibri"/>
                <w:sz w:val="22"/>
                <w:szCs w:val="22"/>
                <w:lang w:val="en-GB"/>
              </w:rPr>
              <w:t xml:space="preserve">?’ </w:t>
            </w:r>
            <w:r w:rsidRPr="00275652">
              <w:rPr>
                <w:rFonts w:ascii="Calibri" w:hAnsi="Calibri"/>
                <w:b/>
                <w:sz w:val="22"/>
                <w:szCs w:val="22"/>
                <w:lang w:val="en-GB"/>
              </w:rPr>
              <w:t>Co-I</w:t>
            </w:r>
            <w:r w:rsidRPr="00507049">
              <w:rPr>
                <w:rFonts w:ascii="Calibri" w:hAnsi="Calibri"/>
                <w:sz w:val="22"/>
                <w:szCs w:val="22"/>
                <w:lang w:val="en-GB"/>
              </w:rPr>
              <w:t xml:space="preserve"> (PI: </w:t>
            </w:r>
            <w:r w:rsidR="00507049">
              <w:rPr>
                <w:rFonts w:ascii="Calibri" w:hAnsi="Calibri"/>
                <w:sz w:val="22"/>
                <w:szCs w:val="22"/>
                <w:lang w:val="en-GB"/>
              </w:rPr>
              <w:t>O.</w:t>
            </w:r>
            <w:r w:rsidR="00275652">
              <w:rPr>
                <w:rFonts w:ascii="Calibri" w:hAnsi="Calibri"/>
                <w:sz w:val="22"/>
                <w:szCs w:val="22"/>
                <w:lang w:val="en-GB"/>
              </w:rPr>
              <w:t xml:space="preserve"> </w:t>
            </w:r>
            <w:r w:rsidR="00507049">
              <w:rPr>
                <w:rFonts w:ascii="Calibri" w:hAnsi="Calibri"/>
                <w:sz w:val="22"/>
                <w:szCs w:val="22"/>
                <w:lang w:val="en-GB"/>
              </w:rPr>
              <w:t>Attanasio</w:t>
            </w:r>
            <w:r w:rsidRPr="00507049">
              <w:rPr>
                <w:rFonts w:ascii="Calibri" w:hAnsi="Calibri"/>
                <w:sz w:val="22"/>
                <w:szCs w:val="22"/>
                <w:lang w:val="en-GB"/>
              </w:rPr>
              <w:t>). £97,532.46.</w:t>
            </w:r>
          </w:p>
        </w:tc>
      </w:tr>
      <w:tr w:rsidR="00146D77" w:rsidRPr="00507049" w14:paraId="4B0BF89B" w14:textId="77777777" w:rsidTr="00A74569">
        <w:tc>
          <w:tcPr>
            <w:tcW w:w="1418" w:type="dxa"/>
            <w:tcBorders>
              <w:top w:val="nil"/>
              <w:bottom w:val="nil"/>
            </w:tcBorders>
            <w:shd w:val="clear" w:color="auto" w:fill="auto"/>
          </w:tcPr>
          <w:p w14:paraId="7D476A4E" w14:textId="77777777" w:rsidR="00146D77" w:rsidRPr="00507049" w:rsidRDefault="00146D77" w:rsidP="00A74569">
            <w:pPr>
              <w:rPr>
                <w:rFonts w:ascii="Calibri" w:hAnsi="Calibri"/>
                <w:sz w:val="22"/>
                <w:szCs w:val="22"/>
                <w:lang w:val="en-GB"/>
              </w:rPr>
            </w:pPr>
            <w:r w:rsidRPr="00507049">
              <w:rPr>
                <w:rFonts w:ascii="Calibri" w:hAnsi="Calibri"/>
                <w:sz w:val="22"/>
                <w:szCs w:val="22"/>
                <w:lang w:val="en-GB"/>
              </w:rPr>
              <w:t>2016 - 2018</w:t>
            </w:r>
          </w:p>
        </w:tc>
        <w:tc>
          <w:tcPr>
            <w:tcW w:w="8363" w:type="dxa"/>
            <w:tcBorders>
              <w:top w:val="nil"/>
              <w:bottom w:val="nil"/>
            </w:tcBorders>
            <w:shd w:val="clear" w:color="auto" w:fill="auto"/>
          </w:tcPr>
          <w:p w14:paraId="37C63C81" w14:textId="77777777" w:rsidR="00146D77" w:rsidRPr="00507049" w:rsidRDefault="00146D77" w:rsidP="00A74569">
            <w:pPr>
              <w:jc w:val="both"/>
              <w:rPr>
                <w:rFonts w:ascii="Calibri" w:hAnsi="Calibri"/>
                <w:sz w:val="22"/>
                <w:szCs w:val="22"/>
                <w:lang w:val="en-GB"/>
              </w:rPr>
            </w:pPr>
            <w:r w:rsidRPr="00507049">
              <w:rPr>
                <w:rFonts w:ascii="Calibri" w:hAnsi="Calibri"/>
                <w:sz w:val="22"/>
                <w:szCs w:val="22"/>
                <w:lang w:val="en-GB"/>
              </w:rPr>
              <w:t>British Academy: Sustainable Development Programme. “</w:t>
            </w:r>
            <w:r w:rsidRPr="00507049">
              <w:rPr>
                <w:rFonts w:ascii="Calibri" w:hAnsi="Calibri"/>
                <w:i/>
                <w:sz w:val="22"/>
                <w:szCs w:val="22"/>
                <w:lang w:val="en-GB"/>
              </w:rPr>
              <w:t>Improving children’s life chances in high-risk, low-income settings: Designing a “new generation” longitudinal cohort study of child development</w:t>
            </w:r>
            <w:r w:rsidRPr="00507049">
              <w:rPr>
                <w:rFonts w:ascii="Calibri" w:hAnsi="Calibri"/>
                <w:sz w:val="22"/>
                <w:szCs w:val="22"/>
                <w:lang w:val="en-GB"/>
              </w:rPr>
              <w:t>, (O.</w:t>
            </w:r>
            <w:r w:rsidR="00275652">
              <w:rPr>
                <w:rFonts w:ascii="Calibri" w:hAnsi="Calibri"/>
                <w:sz w:val="22"/>
                <w:szCs w:val="22"/>
                <w:lang w:val="en-GB"/>
              </w:rPr>
              <w:t xml:space="preserve"> </w:t>
            </w:r>
            <w:r w:rsidRPr="00507049">
              <w:rPr>
                <w:rFonts w:ascii="Calibri" w:hAnsi="Calibri"/>
                <w:sz w:val="22"/>
                <w:szCs w:val="22"/>
                <w:lang w:val="en-GB"/>
              </w:rPr>
              <w:t>Attanasio, S.</w:t>
            </w:r>
            <w:r w:rsidR="00275652">
              <w:rPr>
                <w:rFonts w:ascii="Calibri" w:hAnsi="Calibri"/>
                <w:sz w:val="22"/>
                <w:szCs w:val="22"/>
                <w:lang w:val="en-GB"/>
              </w:rPr>
              <w:t xml:space="preserve"> </w:t>
            </w:r>
            <w:r w:rsidRPr="00507049">
              <w:rPr>
                <w:rFonts w:ascii="Calibri" w:hAnsi="Calibri"/>
                <w:sz w:val="22"/>
                <w:szCs w:val="22"/>
                <w:lang w:val="en-GB"/>
              </w:rPr>
              <w:t>Krutik</w:t>
            </w:r>
            <w:r w:rsidR="000A5201">
              <w:rPr>
                <w:rFonts w:ascii="Calibri" w:hAnsi="Calibri"/>
                <w:sz w:val="22"/>
                <w:szCs w:val="22"/>
                <w:lang w:val="en-GB"/>
              </w:rPr>
              <w:t>o</w:t>
            </w:r>
            <w:r w:rsidRPr="00507049">
              <w:rPr>
                <w:rFonts w:ascii="Calibri" w:hAnsi="Calibri"/>
                <w:sz w:val="22"/>
                <w:szCs w:val="22"/>
                <w:lang w:val="en-GB"/>
              </w:rPr>
              <w:t>va, C.</w:t>
            </w:r>
            <w:r w:rsidR="00275652">
              <w:rPr>
                <w:rFonts w:ascii="Calibri" w:hAnsi="Calibri"/>
                <w:sz w:val="22"/>
                <w:szCs w:val="22"/>
                <w:lang w:val="en-GB"/>
              </w:rPr>
              <w:t xml:space="preserve"> </w:t>
            </w:r>
            <w:proofErr w:type="spellStart"/>
            <w:r w:rsidRPr="00507049">
              <w:rPr>
                <w:rFonts w:ascii="Calibri" w:hAnsi="Calibri"/>
                <w:sz w:val="22"/>
                <w:szCs w:val="22"/>
                <w:lang w:val="en-GB"/>
              </w:rPr>
              <w:t>Meghir</w:t>
            </w:r>
            <w:proofErr w:type="spellEnd"/>
            <w:r w:rsidRPr="00507049">
              <w:rPr>
                <w:rFonts w:ascii="Calibri" w:hAnsi="Calibri"/>
                <w:sz w:val="22"/>
                <w:szCs w:val="22"/>
                <w:lang w:val="en-GB"/>
              </w:rPr>
              <w:t>, A.</w:t>
            </w:r>
            <w:r w:rsidR="00275652">
              <w:rPr>
                <w:rFonts w:ascii="Calibri" w:hAnsi="Calibri"/>
                <w:sz w:val="22"/>
                <w:szCs w:val="22"/>
                <w:lang w:val="en-GB"/>
              </w:rPr>
              <w:t xml:space="preserve"> </w:t>
            </w:r>
            <w:r w:rsidRPr="00507049">
              <w:rPr>
                <w:rFonts w:ascii="Calibri" w:hAnsi="Calibri"/>
                <w:sz w:val="22"/>
                <w:szCs w:val="22"/>
                <w:lang w:val="en-GB"/>
              </w:rPr>
              <w:t>Stein, J.</w:t>
            </w:r>
            <w:r w:rsidR="00275652">
              <w:rPr>
                <w:rFonts w:ascii="Calibri" w:hAnsi="Calibri"/>
                <w:sz w:val="22"/>
                <w:szCs w:val="22"/>
                <w:lang w:val="en-GB"/>
              </w:rPr>
              <w:t xml:space="preserve"> </w:t>
            </w:r>
            <w:r w:rsidRPr="00507049">
              <w:rPr>
                <w:rFonts w:ascii="Calibri" w:hAnsi="Calibri"/>
                <w:sz w:val="22"/>
                <w:szCs w:val="22"/>
                <w:lang w:val="en-GB"/>
              </w:rPr>
              <w:t>Boyden, £202,163)</w:t>
            </w:r>
          </w:p>
        </w:tc>
      </w:tr>
      <w:tr w:rsidR="00146D77" w:rsidRPr="00507049" w14:paraId="5F48FB70" w14:textId="77777777" w:rsidTr="00A74569">
        <w:tc>
          <w:tcPr>
            <w:tcW w:w="1418" w:type="dxa"/>
            <w:tcBorders>
              <w:top w:val="nil"/>
              <w:bottom w:val="nil"/>
            </w:tcBorders>
            <w:shd w:val="clear" w:color="auto" w:fill="auto"/>
          </w:tcPr>
          <w:p w14:paraId="254D20AF" w14:textId="77777777" w:rsidR="00146D77" w:rsidRPr="00507049" w:rsidRDefault="00146D77" w:rsidP="00A74569">
            <w:pPr>
              <w:rPr>
                <w:rFonts w:ascii="Calibri" w:hAnsi="Calibri"/>
                <w:sz w:val="22"/>
                <w:szCs w:val="22"/>
                <w:lang w:val="en-GB"/>
              </w:rPr>
            </w:pPr>
            <w:r w:rsidRPr="00507049">
              <w:rPr>
                <w:rFonts w:ascii="Calibri" w:hAnsi="Calibri"/>
                <w:sz w:val="22"/>
                <w:szCs w:val="22"/>
                <w:lang w:val="en-GB"/>
              </w:rPr>
              <w:t>2017 - 2020</w:t>
            </w:r>
          </w:p>
        </w:tc>
        <w:tc>
          <w:tcPr>
            <w:tcW w:w="8363" w:type="dxa"/>
            <w:tcBorders>
              <w:top w:val="nil"/>
              <w:bottom w:val="nil"/>
            </w:tcBorders>
            <w:shd w:val="clear" w:color="auto" w:fill="auto"/>
          </w:tcPr>
          <w:p w14:paraId="1AEBB344" w14:textId="77777777" w:rsidR="00146D77" w:rsidRPr="00507049" w:rsidRDefault="00146D77" w:rsidP="00A74569">
            <w:pPr>
              <w:jc w:val="both"/>
              <w:rPr>
                <w:rFonts w:ascii="Calibri" w:hAnsi="Calibri"/>
                <w:sz w:val="22"/>
                <w:szCs w:val="22"/>
                <w:lang w:val="en-GB"/>
              </w:rPr>
            </w:pPr>
            <w:r w:rsidRPr="00507049">
              <w:rPr>
                <w:rFonts w:ascii="Calibri" w:hAnsi="Calibri"/>
                <w:sz w:val="22"/>
                <w:szCs w:val="22"/>
                <w:lang w:val="en-GB"/>
              </w:rPr>
              <w:t>3ie: “</w:t>
            </w:r>
            <w:r w:rsidRPr="00507049">
              <w:rPr>
                <w:rFonts w:ascii="Calibri" w:hAnsi="Calibri"/>
                <w:i/>
                <w:sz w:val="22"/>
                <w:szCs w:val="22"/>
                <w:lang w:val="en-GB"/>
              </w:rPr>
              <w:t>Community toilet use in slums - willingness to pay and the role of informational and supply side constraints.</w:t>
            </w:r>
            <w:r w:rsidRPr="00507049">
              <w:rPr>
                <w:rFonts w:ascii="Calibri" w:hAnsi="Calibri"/>
                <w:sz w:val="22"/>
                <w:szCs w:val="22"/>
                <w:lang w:val="en-GB"/>
              </w:rPr>
              <w:t xml:space="preserve">”. US$550,000. </w:t>
            </w:r>
            <w:r w:rsidR="00507049" w:rsidRPr="00275652">
              <w:rPr>
                <w:rFonts w:ascii="Calibri" w:hAnsi="Calibri"/>
                <w:b/>
                <w:sz w:val="22"/>
                <w:szCs w:val="22"/>
                <w:lang w:val="en-GB"/>
              </w:rPr>
              <w:t>P</w:t>
            </w:r>
            <w:r w:rsidRPr="00275652">
              <w:rPr>
                <w:rFonts w:ascii="Calibri" w:hAnsi="Calibri"/>
                <w:b/>
                <w:sz w:val="22"/>
                <w:szCs w:val="22"/>
                <w:lang w:val="en-GB"/>
              </w:rPr>
              <w:t>I</w:t>
            </w:r>
            <w:r w:rsidRPr="00507049">
              <w:rPr>
                <w:rFonts w:ascii="Calibri" w:hAnsi="Calibri"/>
                <w:sz w:val="22"/>
                <w:szCs w:val="22"/>
                <w:lang w:val="en-GB"/>
              </w:rPr>
              <w:t xml:space="preserve"> (with A. Armand and O. Attanasio).</w:t>
            </w:r>
          </w:p>
        </w:tc>
      </w:tr>
      <w:tr w:rsidR="00146D77" w:rsidRPr="00507049" w14:paraId="2C926053" w14:textId="77777777" w:rsidTr="00A74569">
        <w:tc>
          <w:tcPr>
            <w:tcW w:w="1418" w:type="dxa"/>
            <w:tcBorders>
              <w:top w:val="nil"/>
              <w:bottom w:val="nil"/>
            </w:tcBorders>
            <w:shd w:val="clear" w:color="auto" w:fill="auto"/>
          </w:tcPr>
          <w:p w14:paraId="0DE2D953" w14:textId="77777777" w:rsidR="00146D77" w:rsidRPr="00507049" w:rsidRDefault="00146D77" w:rsidP="00A74569">
            <w:pPr>
              <w:tabs>
                <w:tab w:val="left" w:pos="152"/>
              </w:tabs>
              <w:rPr>
                <w:rFonts w:ascii="Calibri" w:hAnsi="Calibri"/>
                <w:sz w:val="22"/>
                <w:szCs w:val="22"/>
                <w:lang w:val="en-GB"/>
              </w:rPr>
            </w:pPr>
            <w:r w:rsidRPr="00507049">
              <w:rPr>
                <w:rFonts w:ascii="Calibri" w:hAnsi="Calibri"/>
                <w:sz w:val="22"/>
                <w:szCs w:val="22"/>
                <w:lang w:val="en-GB"/>
              </w:rPr>
              <w:t>2013 - 2018</w:t>
            </w:r>
          </w:p>
          <w:p w14:paraId="52B7EC44" w14:textId="77777777" w:rsidR="00146D77" w:rsidRPr="00507049" w:rsidRDefault="00146D77" w:rsidP="00A74569">
            <w:pPr>
              <w:rPr>
                <w:rFonts w:ascii="Calibri" w:hAnsi="Calibri"/>
                <w:sz w:val="22"/>
                <w:szCs w:val="22"/>
                <w:lang w:val="en-GB"/>
              </w:rPr>
            </w:pPr>
          </w:p>
        </w:tc>
        <w:tc>
          <w:tcPr>
            <w:tcW w:w="8363" w:type="dxa"/>
            <w:tcBorders>
              <w:top w:val="nil"/>
              <w:bottom w:val="nil"/>
            </w:tcBorders>
            <w:shd w:val="clear" w:color="auto" w:fill="auto"/>
          </w:tcPr>
          <w:p w14:paraId="74EFBF7F" w14:textId="77777777" w:rsidR="00146D77" w:rsidRPr="00507049" w:rsidRDefault="00146D77" w:rsidP="00A74569">
            <w:pPr>
              <w:ind w:right="4"/>
              <w:jc w:val="both"/>
              <w:rPr>
                <w:rFonts w:ascii="Calibri" w:hAnsi="Calibri" w:cs="Arial"/>
                <w:i/>
                <w:sz w:val="22"/>
                <w:szCs w:val="22"/>
                <w:lang w:val="en-GB"/>
              </w:rPr>
            </w:pPr>
            <w:r w:rsidRPr="00507049">
              <w:rPr>
                <w:rFonts w:ascii="Calibri" w:hAnsi="Calibri"/>
                <w:sz w:val="22"/>
                <w:szCs w:val="22"/>
                <w:lang w:val="en-GB"/>
              </w:rPr>
              <w:t>WaterAid UK (funder BMGF). “</w:t>
            </w:r>
            <w:r w:rsidRPr="00507049">
              <w:rPr>
                <w:rFonts w:ascii="Calibri" w:hAnsi="Calibri"/>
                <w:i/>
                <w:sz w:val="22"/>
                <w:szCs w:val="22"/>
                <w:lang w:val="en-GB"/>
              </w:rPr>
              <w:t>Sustainable Total Sanitation in Nigeria – implementation, learning, research, and influence on practice and policy</w:t>
            </w:r>
            <w:r w:rsidRPr="00507049">
              <w:rPr>
                <w:rFonts w:ascii="Calibri" w:hAnsi="Calibri"/>
                <w:sz w:val="22"/>
                <w:szCs w:val="22"/>
                <w:lang w:val="en-GB"/>
              </w:rPr>
              <w:t xml:space="preserve">”. (US$ 1,113,930). </w:t>
            </w:r>
            <w:r w:rsidRPr="00275652">
              <w:rPr>
                <w:rFonts w:ascii="Calibri" w:hAnsi="Calibri" w:cs="Arial"/>
                <w:b/>
                <w:sz w:val="22"/>
                <w:szCs w:val="22"/>
                <w:lang w:val="en-GB"/>
              </w:rPr>
              <w:t>PI</w:t>
            </w:r>
            <w:r w:rsidRPr="00507049">
              <w:rPr>
                <w:rFonts w:ascii="Calibri" w:hAnsi="Calibri" w:cs="Arial"/>
                <w:sz w:val="22"/>
                <w:szCs w:val="22"/>
                <w:lang w:val="en-GB"/>
              </w:rPr>
              <w:t>.</w:t>
            </w:r>
          </w:p>
        </w:tc>
      </w:tr>
      <w:tr w:rsidR="00146D77" w:rsidRPr="00507049" w14:paraId="40C83E7E" w14:textId="77777777" w:rsidTr="00A74569">
        <w:tc>
          <w:tcPr>
            <w:tcW w:w="1418" w:type="dxa"/>
            <w:tcBorders>
              <w:top w:val="nil"/>
              <w:bottom w:val="nil"/>
            </w:tcBorders>
            <w:shd w:val="clear" w:color="auto" w:fill="auto"/>
          </w:tcPr>
          <w:p w14:paraId="06862D4B" w14:textId="77777777" w:rsidR="00146D77" w:rsidRPr="00507049" w:rsidRDefault="00146D77" w:rsidP="00A74569">
            <w:pPr>
              <w:rPr>
                <w:rFonts w:ascii="Calibri" w:hAnsi="Calibri"/>
                <w:sz w:val="22"/>
                <w:szCs w:val="22"/>
                <w:lang w:val="en-GB"/>
              </w:rPr>
            </w:pPr>
            <w:r w:rsidRPr="00507049">
              <w:rPr>
                <w:rFonts w:ascii="Calibri" w:hAnsi="Calibri"/>
                <w:sz w:val="22"/>
                <w:szCs w:val="22"/>
                <w:lang w:val="en-GB"/>
              </w:rPr>
              <w:t>2012 - 2018</w:t>
            </w:r>
          </w:p>
        </w:tc>
        <w:tc>
          <w:tcPr>
            <w:tcW w:w="8363" w:type="dxa"/>
            <w:tcBorders>
              <w:top w:val="nil"/>
              <w:bottom w:val="nil"/>
            </w:tcBorders>
            <w:shd w:val="clear" w:color="auto" w:fill="auto"/>
          </w:tcPr>
          <w:p w14:paraId="64844141" w14:textId="77777777" w:rsidR="00146D77" w:rsidRPr="00507049" w:rsidRDefault="00146D77" w:rsidP="00A74569">
            <w:pPr>
              <w:jc w:val="both"/>
              <w:rPr>
                <w:rFonts w:ascii="Calibri" w:hAnsi="Calibri"/>
                <w:sz w:val="22"/>
                <w:szCs w:val="22"/>
                <w:lang w:val="en-GB"/>
              </w:rPr>
            </w:pPr>
            <w:r w:rsidRPr="00507049">
              <w:rPr>
                <w:rFonts w:ascii="Calibri" w:hAnsi="Calibri"/>
                <w:sz w:val="22"/>
                <w:szCs w:val="22"/>
                <w:lang w:val="en-GB"/>
              </w:rPr>
              <w:t>Strategic Impact Evaluation Fund (SIEF): “</w:t>
            </w:r>
            <w:r w:rsidR="001B22CF" w:rsidRPr="001B22CF">
              <w:rPr>
                <w:rFonts w:ascii="Calibri" w:hAnsi="Calibri"/>
                <w:i/>
                <w:sz w:val="22"/>
                <w:szCs w:val="22"/>
                <w:lang w:val="en-GB"/>
              </w:rPr>
              <w:t>Incentivizing Sanitation Uptake and Sustainable Usage through Microfinance</w:t>
            </w:r>
            <w:r w:rsidRPr="00507049">
              <w:rPr>
                <w:rFonts w:ascii="Calibri" w:hAnsi="Calibri"/>
                <w:sz w:val="22"/>
                <w:szCs w:val="22"/>
                <w:lang w:val="en-GB"/>
              </w:rPr>
              <w:t>”</w:t>
            </w:r>
            <w:r w:rsidR="00B60B07">
              <w:rPr>
                <w:rFonts w:ascii="Calibri" w:hAnsi="Calibri"/>
                <w:sz w:val="22"/>
                <w:szCs w:val="22"/>
                <w:lang w:val="en-GB"/>
              </w:rPr>
              <w:t xml:space="preserve">. </w:t>
            </w:r>
            <w:r w:rsidRPr="00507049">
              <w:rPr>
                <w:rFonts w:ascii="Calibri" w:hAnsi="Calibri"/>
                <w:sz w:val="22"/>
                <w:szCs w:val="22"/>
                <w:lang w:val="en-GB"/>
              </w:rPr>
              <w:t>US$601,508</w:t>
            </w:r>
            <w:r w:rsidR="00B60B07">
              <w:rPr>
                <w:rFonts w:ascii="Calibri" w:hAnsi="Calibri"/>
                <w:sz w:val="22"/>
                <w:szCs w:val="22"/>
                <w:lang w:val="en-GB"/>
              </w:rPr>
              <w:t>.</w:t>
            </w:r>
            <w:r w:rsidRPr="00507049">
              <w:rPr>
                <w:rFonts w:ascii="Calibri" w:hAnsi="Calibri"/>
                <w:sz w:val="22"/>
                <w:szCs w:val="22"/>
                <w:lang w:val="en-GB"/>
              </w:rPr>
              <w:t xml:space="preserve"> </w:t>
            </w:r>
            <w:r w:rsidRPr="00275652">
              <w:rPr>
                <w:rFonts w:ascii="Calibri" w:hAnsi="Calibri"/>
                <w:b/>
                <w:sz w:val="22"/>
                <w:szCs w:val="22"/>
                <w:lang w:val="en-GB"/>
              </w:rPr>
              <w:t>Co-I</w:t>
            </w:r>
            <w:r w:rsidRPr="00507049">
              <w:rPr>
                <w:rFonts w:ascii="Calibri" w:hAnsi="Calibri"/>
                <w:sz w:val="22"/>
                <w:szCs w:val="22"/>
                <w:lang w:val="en-GB"/>
              </w:rPr>
              <w:t>.</w:t>
            </w:r>
          </w:p>
        </w:tc>
      </w:tr>
      <w:tr w:rsidR="00146D77" w:rsidRPr="00507049" w14:paraId="689EDD09" w14:textId="77777777" w:rsidTr="00A74569">
        <w:tc>
          <w:tcPr>
            <w:tcW w:w="1418" w:type="dxa"/>
            <w:tcBorders>
              <w:top w:val="nil"/>
              <w:bottom w:val="nil"/>
            </w:tcBorders>
            <w:shd w:val="clear" w:color="auto" w:fill="auto"/>
          </w:tcPr>
          <w:p w14:paraId="5D12467B" w14:textId="77777777" w:rsidR="00146D77" w:rsidRPr="00507049" w:rsidRDefault="00146D77" w:rsidP="00A74569">
            <w:pPr>
              <w:rPr>
                <w:rFonts w:ascii="Calibri" w:hAnsi="Calibri"/>
                <w:sz w:val="22"/>
                <w:szCs w:val="22"/>
                <w:lang w:val="en-GB"/>
              </w:rPr>
            </w:pPr>
            <w:r w:rsidRPr="00507049">
              <w:rPr>
                <w:rFonts w:ascii="Calibri" w:hAnsi="Calibri"/>
                <w:sz w:val="22"/>
                <w:szCs w:val="22"/>
                <w:lang w:val="en-GB"/>
              </w:rPr>
              <w:t>2014 - 2018</w:t>
            </w:r>
          </w:p>
        </w:tc>
        <w:tc>
          <w:tcPr>
            <w:tcW w:w="8363" w:type="dxa"/>
            <w:tcBorders>
              <w:top w:val="nil"/>
              <w:bottom w:val="nil"/>
            </w:tcBorders>
            <w:shd w:val="clear" w:color="auto" w:fill="auto"/>
          </w:tcPr>
          <w:p w14:paraId="2126CD4E" w14:textId="77777777" w:rsidR="00146D77" w:rsidRPr="00507049" w:rsidRDefault="00146D77" w:rsidP="00A74569">
            <w:pPr>
              <w:jc w:val="both"/>
              <w:rPr>
                <w:rFonts w:ascii="Calibri" w:hAnsi="Calibri"/>
                <w:sz w:val="22"/>
                <w:szCs w:val="22"/>
                <w:lang w:val="en-GB"/>
              </w:rPr>
            </w:pPr>
            <w:r w:rsidRPr="00507049">
              <w:rPr>
                <w:rFonts w:ascii="Calibri" w:hAnsi="Calibri"/>
                <w:sz w:val="22"/>
                <w:szCs w:val="22"/>
                <w:lang w:val="en-GB"/>
              </w:rPr>
              <w:t xml:space="preserve">Consultant on </w:t>
            </w:r>
            <w:r w:rsidRPr="00507049">
              <w:rPr>
                <w:rFonts w:ascii="Calibri" w:hAnsi="Calibri"/>
                <w:i/>
                <w:sz w:val="22"/>
                <w:szCs w:val="22"/>
                <w:lang w:val="en-GB"/>
              </w:rPr>
              <w:t>Monitoring, Verification and Evaluation Service Provider for the DFID WASH Results Programme</w:t>
            </w:r>
            <w:r w:rsidRPr="00507049">
              <w:rPr>
                <w:rFonts w:ascii="Calibri" w:hAnsi="Calibri"/>
                <w:sz w:val="22"/>
                <w:szCs w:val="22"/>
                <w:lang w:val="en-GB"/>
              </w:rPr>
              <w:t>, Department for International Development, managed by OPM.</w:t>
            </w:r>
          </w:p>
        </w:tc>
      </w:tr>
      <w:tr w:rsidR="00146D77" w:rsidRPr="00507049" w14:paraId="471EFC45" w14:textId="77777777" w:rsidTr="00A74569">
        <w:tc>
          <w:tcPr>
            <w:tcW w:w="1418" w:type="dxa"/>
            <w:tcBorders>
              <w:top w:val="nil"/>
              <w:bottom w:val="nil"/>
            </w:tcBorders>
            <w:shd w:val="clear" w:color="auto" w:fill="auto"/>
          </w:tcPr>
          <w:p w14:paraId="319288D9" w14:textId="77777777" w:rsidR="00146D77" w:rsidRPr="00507049" w:rsidRDefault="00146D77" w:rsidP="00A74569">
            <w:pPr>
              <w:rPr>
                <w:rFonts w:ascii="Calibri" w:hAnsi="Calibri"/>
                <w:sz w:val="22"/>
                <w:szCs w:val="22"/>
                <w:lang w:val="en-GB"/>
              </w:rPr>
            </w:pPr>
            <w:r w:rsidRPr="00507049">
              <w:rPr>
                <w:rFonts w:ascii="Calibri" w:hAnsi="Calibri"/>
                <w:sz w:val="22"/>
                <w:szCs w:val="22"/>
                <w:lang w:val="en-GB"/>
              </w:rPr>
              <w:t>2012 - 2018</w:t>
            </w:r>
          </w:p>
        </w:tc>
        <w:tc>
          <w:tcPr>
            <w:tcW w:w="8363" w:type="dxa"/>
            <w:tcBorders>
              <w:top w:val="nil"/>
              <w:bottom w:val="nil"/>
            </w:tcBorders>
            <w:shd w:val="clear" w:color="auto" w:fill="auto"/>
          </w:tcPr>
          <w:p w14:paraId="5D98B9DB" w14:textId="77777777" w:rsidR="00146D77" w:rsidRPr="00507049" w:rsidRDefault="00146D77" w:rsidP="00A74569">
            <w:pPr>
              <w:jc w:val="both"/>
              <w:rPr>
                <w:rFonts w:ascii="Calibri" w:hAnsi="Calibri"/>
                <w:sz w:val="22"/>
                <w:szCs w:val="22"/>
                <w:lang w:val="en-GB"/>
              </w:rPr>
            </w:pPr>
            <w:r w:rsidRPr="00507049">
              <w:rPr>
                <w:rFonts w:ascii="Calibri" w:hAnsi="Calibri"/>
                <w:sz w:val="22"/>
                <w:szCs w:val="22"/>
                <w:lang w:val="en-GB"/>
              </w:rPr>
              <w:t>National Institute of Health (NIH): “</w:t>
            </w:r>
            <w:r w:rsidRPr="001220D4">
              <w:rPr>
                <w:rFonts w:ascii="Calibri" w:hAnsi="Calibri"/>
                <w:i/>
                <w:sz w:val="22"/>
                <w:szCs w:val="22"/>
                <w:lang w:val="en-GB"/>
              </w:rPr>
              <w:t>Early Childhood Development for the poor: Impacting at scale</w:t>
            </w:r>
            <w:r w:rsidRPr="00507049">
              <w:rPr>
                <w:rFonts w:ascii="Calibri" w:hAnsi="Calibri"/>
                <w:sz w:val="22"/>
                <w:szCs w:val="22"/>
                <w:lang w:val="en-GB"/>
              </w:rPr>
              <w:t>”. US$ 2,242,585</w:t>
            </w:r>
            <w:r w:rsidR="00B60B07">
              <w:rPr>
                <w:rFonts w:ascii="Calibri" w:hAnsi="Calibri"/>
                <w:sz w:val="22"/>
                <w:szCs w:val="22"/>
                <w:lang w:val="en-GB"/>
              </w:rPr>
              <w:t>.</w:t>
            </w:r>
            <w:r w:rsidRPr="00507049">
              <w:rPr>
                <w:rFonts w:ascii="Calibri" w:hAnsi="Calibri"/>
                <w:sz w:val="22"/>
                <w:szCs w:val="22"/>
                <w:lang w:val="en-GB"/>
              </w:rPr>
              <w:t xml:space="preserve"> </w:t>
            </w:r>
            <w:r w:rsidRPr="00275652">
              <w:rPr>
                <w:rFonts w:ascii="Calibri" w:hAnsi="Calibri"/>
                <w:b/>
                <w:sz w:val="22"/>
                <w:szCs w:val="22"/>
                <w:lang w:val="en-GB"/>
              </w:rPr>
              <w:t>Co-I</w:t>
            </w:r>
            <w:r w:rsidRPr="00507049">
              <w:rPr>
                <w:rFonts w:ascii="Calibri" w:hAnsi="Calibri"/>
                <w:sz w:val="22"/>
                <w:szCs w:val="22"/>
                <w:lang w:val="en-GB"/>
              </w:rPr>
              <w:t xml:space="preserve">. </w:t>
            </w:r>
          </w:p>
        </w:tc>
      </w:tr>
      <w:tr w:rsidR="00146D77" w:rsidRPr="00507049" w14:paraId="600DD905" w14:textId="77777777" w:rsidTr="00A74569">
        <w:tc>
          <w:tcPr>
            <w:tcW w:w="1418" w:type="dxa"/>
            <w:tcBorders>
              <w:top w:val="nil"/>
              <w:bottom w:val="nil"/>
            </w:tcBorders>
            <w:shd w:val="clear" w:color="auto" w:fill="auto"/>
          </w:tcPr>
          <w:p w14:paraId="0AC0CA9F" w14:textId="77777777" w:rsidR="00146D77" w:rsidRPr="00507049" w:rsidRDefault="00146D77" w:rsidP="00A74569">
            <w:pPr>
              <w:rPr>
                <w:rFonts w:ascii="Calibri" w:hAnsi="Calibri"/>
                <w:sz w:val="22"/>
                <w:szCs w:val="22"/>
                <w:lang w:val="en-GB"/>
              </w:rPr>
            </w:pPr>
            <w:r w:rsidRPr="00507049">
              <w:rPr>
                <w:rFonts w:ascii="Calibri" w:hAnsi="Calibri"/>
                <w:sz w:val="22"/>
                <w:szCs w:val="22"/>
                <w:lang w:val="en-GB"/>
              </w:rPr>
              <w:t>2014 - 2017</w:t>
            </w:r>
          </w:p>
        </w:tc>
        <w:tc>
          <w:tcPr>
            <w:tcW w:w="8363" w:type="dxa"/>
            <w:tcBorders>
              <w:top w:val="nil"/>
              <w:bottom w:val="nil"/>
            </w:tcBorders>
            <w:shd w:val="clear" w:color="auto" w:fill="auto"/>
          </w:tcPr>
          <w:p w14:paraId="2129EA4A" w14:textId="77777777" w:rsidR="00146D77" w:rsidRPr="00507049" w:rsidRDefault="00146D77" w:rsidP="00A74569">
            <w:pPr>
              <w:jc w:val="both"/>
              <w:rPr>
                <w:rFonts w:ascii="Calibri" w:hAnsi="Calibri"/>
                <w:sz w:val="22"/>
                <w:szCs w:val="22"/>
                <w:lang w:val="en-GB"/>
              </w:rPr>
            </w:pPr>
            <w:r w:rsidRPr="00507049">
              <w:rPr>
                <w:rFonts w:ascii="Calibri" w:hAnsi="Calibri"/>
                <w:sz w:val="22"/>
                <w:szCs w:val="22"/>
                <w:lang w:val="en-GB"/>
              </w:rPr>
              <w:t xml:space="preserve">Strategic Impact Evaluation Fund (SIEF): “Early Childhood Development for the Poor - Evaluation of the Impacts – midline survey” (US$ 439,656). </w:t>
            </w:r>
            <w:r w:rsidRPr="00275652">
              <w:rPr>
                <w:rFonts w:ascii="Calibri" w:hAnsi="Calibri"/>
                <w:b/>
                <w:sz w:val="22"/>
                <w:szCs w:val="22"/>
                <w:lang w:val="en-GB"/>
              </w:rPr>
              <w:t>Co-I</w:t>
            </w:r>
            <w:r w:rsidRPr="00507049">
              <w:rPr>
                <w:rFonts w:ascii="Calibri" w:hAnsi="Calibri"/>
                <w:sz w:val="22"/>
                <w:szCs w:val="22"/>
                <w:lang w:val="en-GB"/>
              </w:rPr>
              <w:t>.</w:t>
            </w:r>
          </w:p>
        </w:tc>
      </w:tr>
    </w:tbl>
    <w:p w14:paraId="0E4B813E" w14:textId="77777777" w:rsidR="00712BE7" w:rsidRDefault="00712BE7" w:rsidP="007E5310">
      <w:pPr>
        <w:rPr>
          <w:rFonts w:ascii="Calibri" w:hAnsi="Calibri"/>
          <w:b/>
          <w:sz w:val="22"/>
          <w:szCs w:val="22"/>
          <w:lang w:val="en-GB"/>
        </w:rPr>
      </w:pPr>
    </w:p>
    <w:p w14:paraId="01A9D4A2" w14:textId="77777777" w:rsidR="007E5310" w:rsidRPr="00507049" w:rsidRDefault="001C32DC" w:rsidP="007E5310">
      <w:pPr>
        <w:rPr>
          <w:rFonts w:ascii="Calibri" w:hAnsi="Calibri"/>
          <w:b/>
          <w:sz w:val="22"/>
          <w:szCs w:val="22"/>
          <w:lang w:val="en-GB"/>
        </w:rPr>
      </w:pPr>
      <w:r>
        <w:rPr>
          <w:rFonts w:ascii="Calibri" w:hAnsi="Calibri"/>
          <w:b/>
          <w:sz w:val="22"/>
          <w:szCs w:val="22"/>
          <w:lang w:val="en-GB"/>
        </w:rPr>
        <w:t xml:space="preserve">ADVANCED </w:t>
      </w:r>
      <w:r w:rsidR="007E5310" w:rsidRPr="00507049">
        <w:rPr>
          <w:rFonts w:ascii="Calibri" w:hAnsi="Calibri"/>
          <w:b/>
          <w:sz w:val="22"/>
          <w:szCs w:val="22"/>
          <w:lang w:val="en-GB"/>
        </w:rPr>
        <w:t>WORKING PAPERS</w:t>
      </w:r>
    </w:p>
    <w:p w14:paraId="6B4F0BAA" w14:textId="77777777" w:rsidR="007E5310" w:rsidRPr="00507049" w:rsidRDefault="007E5310" w:rsidP="007E5310">
      <w:pPr>
        <w:rPr>
          <w:rFonts w:ascii="Calibri" w:hAnsi="Calibri"/>
          <w:b/>
          <w:sz w:val="12"/>
          <w:szCs w:val="12"/>
          <w:lang w:val="en-GB"/>
        </w:rPr>
      </w:pPr>
      <w:r w:rsidRPr="00507049">
        <w:rPr>
          <w:rFonts w:ascii="Calibri" w:hAnsi="Calibri"/>
          <w:b/>
          <w:noProof/>
          <w:sz w:val="12"/>
          <w:szCs w:val="12"/>
          <w:lang w:val="en-GB"/>
        </w:rPr>
        <w:pict w14:anchorId="7CF4D39A">
          <v:line id="_x0000_s1087" style="position:absolute;z-index:5" from="0,0" to="477pt,0" strokeweight="1pt"/>
        </w:pict>
      </w:r>
    </w:p>
    <w:p w14:paraId="527F572B" w14:textId="77777777" w:rsidR="00A35A0D" w:rsidRDefault="00A35A0D" w:rsidP="00A35A0D">
      <w:pPr>
        <w:widowControl w:val="0"/>
        <w:spacing w:after="60"/>
        <w:ind w:left="340" w:hanging="340"/>
        <w:jc w:val="both"/>
        <w:rPr>
          <w:rFonts w:ascii="Calibri" w:hAnsi="Calibri"/>
          <w:iCs/>
          <w:sz w:val="22"/>
          <w:szCs w:val="22"/>
          <w:lang w:val="en-GB"/>
        </w:rPr>
      </w:pPr>
      <w:bookmarkStart w:id="1" w:name="_Hlk147846361"/>
      <w:r w:rsidRPr="00724781">
        <w:rPr>
          <w:rFonts w:ascii="Calibri" w:hAnsi="Calibri"/>
          <w:iCs/>
          <w:sz w:val="22"/>
          <w:szCs w:val="22"/>
          <w:lang w:val="en-GB"/>
        </w:rPr>
        <w:t>Free riding and public service delivery: Experimental Evidence from India</w:t>
      </w:r>
      <w:r>
        <w:rPr>
          <w:rFonts w:ascii="Calibri" w:hAnsi="Calibri"/>
          <w:iCs/>
          <w:sz w:val="22"/>
          <w:szCs w:val="22"/>
          <w:lang w:val="en-GB"/>
        </w:rPr>
        <w:t xml:space="preserve"> (with A. Armand, A. Bancalari</w:t>
      </w:r>
      <w:r w:rsidR="00254E21">
        <w:rPr>
          <w:rFonts w:ascii="Calibri" w:hAnsi="Calibri"/>
          <w:iCs/>
          <w:sz w:val="22"/>
          <w:szCs w:val="22"/>
          <w:lang w:val="en-GB"/>
        </w:rPr>
        <w:t xml:space="preserve">, </w:t>
      </w:r>
      <w:proofErr w:type="spellStart"/>
      <w:r w:rsidR="00254E21">
        <w:rPr>
          <w:rFonts w:ascii="Calibri" w:hAnsi="Calibri"/>
          <w:iCs/>
          <w:sz w:val="22"/>
          <w:szCs w:val="22"/>
          <w:lang w:val="en-GB"/>
        </w:rPr>
        <w:t>M.Ghatak</w:t>
      </w:r>
      <w:proofErr w:type="spellEnd"/>
      <w:r>
        <w:rPr>
          <w:rFonts w:ascii="Calibri" w:hAnsi="Calibri"/>
          <w:iCs/>
          <w:sz w:val="22"/>
          <w:szCs w:val="22"/>
          <w:lang w:val="en-GB"/>
        </w:rPr>
        <w:t xml:space="preserve">), IFS Working Paper </w:t>
      </w:r>
      <w:hyperlink r:id="rId33" w:history="1">
        <w:r w:rsidRPr="002E6E32">
          <w:rPr>
            <w:rStyle w:val="Hyperlink"/>
            <w:rFonts w:ascii="Calibri" w:hAnsi="Calibri"/>
            <w:iCs/>
            <w:sz w:val="22"/>
            <w:szCs w:val="22"/>
            <w:lang w:val="en-GB"/>
          </w:rPr>
          <w:t>W21/</w:t>
        </w:r>
        <w:r w:rsidRPr="002E6E32">
          <w:rPr>
            <w:rStyle w:val="Hyperlink"/>
            <w:rFonts w:ascii="Calibri" w:hAnsi="Calibri"/>
            <w:iCs/>
            <w:sz w:val="22"/>
            <w:szCs w:val="22"/>
            <w:lang w:val="en-GB"/>
          </w:rPr>
          <w:t>1</w:t>
        </w:r>
        <w:r w:rsidRPr="002E6E32">
          <w:rPr>
            <w:rStyle w:val="Hyperlink"/>
            <w:rFonts w:ascii="Calibri" w:hAnsi="Calibri"/>
            <w:iCs/>
            <w:sz w:val="22"/>
            <w:szCs w:val="22"/>
            <w:lang w:val="en-GB"/>
          </w:rPr>
          <w:t>6</w:t>
        </w:r>
      </w:hyperlink>
      <w:r>
        <w:rPr>
          <w:rFonts w:ascii="Calibri" w:hAnsi="Calibri"/>
          <w:iCs/>
          <w:sz w:val="22"/>
          <w:szCs w:val="22"/>
          <w:lang w:val="en-GB"/>
        </w:rPr>
        <w:t xml:space="preserve">. </w:t>
      </w:r>
    </w:p>
    <w:bookmarkEnd w:id="1"/>
    <w:p w14:paraId="7A3FECE7" w14:textId="77777777" w:rsidR="00434206" w:rsidRDefault="00434206" w:rsidP="00434206">
      <w:pPr>
        <w:widowControl w:val="0"/>
        <w:spacing w:after="60"/>
        <w:ind w:left="340" w:hanging="340"/>
        <w:jc w:val="both"/>
        <w:rPr>
          <w:rFonts w:ascii="Calibri" w:hAnsi="Calibri"/>
          <w:iCs/>
          <w:sz w:val="22"/>
          <w:szCs w:val="22"/>
          <w:lang w:val="en-GB"/>
        </w:rPr>
      </w:pPr>
      <w:r w:rsidRPr="00434206">
        <w:rPr>
          <w:rFonts w:ascii="Calibri" w:hAnsi="Calibri"/>
          <w:iCs/>
          <w:sz w:val="22"/>
          <w:szCs w:val="22"/>
          <w:lang w:val="en-GB"/>
        </w:rPr>
        <w:t>Pregnancy, food purchases and nutritional quality</w:t>
      </w:r>
      <w:r>
        <w:rPr>
          <w:rFonts w:ascii="Calibri" w:hAnsi="Calibri"/>
          <w:iCs/>
          <w:sz w:val="22"/>
          <w:szCs w:val="22"/>
          <w:lang w:val="en-GB"/>
        </w:rPr>
        <w:t xml:space="preserve"> (with </w:t>
      </w:r>
      <w:proofErr w:type="spellStart"/>
      <w:r>
        <w:rPr>
          <w:rFonts w:ascii="Calibri" w:hAnsi="Calibri"/>
          <w:iCs/>
          <w:sz w:val="22"/>
          <w:szCs w:val="22"/>
          <w:lang w:val="en-GB"/>
        </w:rPr>
        <w:t>G.Conti</w:t>
      </w:r>
      <w:proofErr w:type="spellEnd"/>
      <w:r>
        <w:rPr>
          <w:rFonts w:ascii="Calibri" w:hAnsi="Calibri"/>
          <w:iCs/>
          <w:sz w:val="22"/>
          <w:szCs w:val="22"/>
          <w:lang w:val="en-GB"/>
        </w:rPr>
        <w:t xml:space="preserve">, </w:t>
      </w:r>
      <w:proofErr w:type="spellStart"/>
      <w:r>
        <w:rPr>
          <w:rFonts w:ascii="Calibri" w:hAnsi="Calibri"/>
          <w:iCs/>
          <w:sz w:val="22"/>
          <w:szCs w:val="22"/>
          <w:lang w:val="en-GB"/>
        </w:rPr>
        <w:t>M.Luehrman</w:t>
      </w:r>
      <w:proofErr w:type="spellEnd"/>
      <w:r>
        <w:rPr>
          <w:rFonts w:ascii="Calibri" w:hAnsi="Calibri"/>
          <w:iCs/>
          <w:sz w:val="22"/>
          <w:szCs w:val="22"/>
          <w:lang w:val="en-GB"/>
        </w:rPr>
        <w:t xml:space="preserve">, </w:t>
      </w:r>
      <w:proofErr w:type="spellStart"/>
      <w:r>
        <w:rPr>
          <w:rFonts w:ascii="Calibri" w:hAnsi="Calibri"/>
          <w:iCs/>
          <w:sz w:val="22"/>
          <w:szCs w:val="22"/>
          <w:lang w:val="en-GB"/>
        </w:rPr>
        <w:t>P.Spinola</w:t>
      </w:r>
      <w:proofErr w:type="spellEnd"/>
      <w:r>
        <w:rPr>
          <w:rFonts w:ascii="Calibri" w:hAnsi="Calibri"/>
          <w:iCs/>
          <w:sz w:val="22"/>
          <w:szCs w:val="22"/>
          <w:lang w:val="en-GB"/>
        </w:rPr>
        <w:t xml:space="preserve">, Stephanie </w:t>
      </w:r>
      <w:proofErr w:type="spellStart"/>
      <w:r>
        <w:rPr>
          <w:rFonts w:ascii="Calibri" w:hAnsi="Calibri"/>
          <w:iCs/>
          <w:sz w:val="22"/>
          <w:szCs w:val="22"/>
          <w:lang w:val="en-GB"/>
        </w:rPr>
        <w:t>v.H</w:t>
      </w:r>
      <w:proofErr w:type="spellEnd"/>
      <w:r>
        <w:rPr>
          <w:rFonts w:ascii="Calibri" w:hAnsi="Calibri"/>
          <w:iCs/>
          <w:sz w:val="22"/>
          <w:szCs w:val="22"/>
          <w:lang w:val="en-GB"/>
        </w:rPr>
        <w:t>.)</w:t>
      </w:r>
    </w:p>
    <w:p w14:paraId="0170436C" w14:textId="77777777" w:rsidR="007823F4" w:rsidRPr="00D150B1" w:rsidRDefault="007823F4" w:rsidP="00434206">
      <w:pPr>
        <w:widowControl w:val="0"/>
        <w:spacing w:after="60"/>
        <w:ind w:left="340" w:hanging="340"/>
        <w:jc w:val="both"/>
        <w:rPr>
          <w:rFonts w:ascii="Calibri" w:hAnsi="Calibri"/>
          <w:iCs/>
          <w:sz w:val="22"/>
          <w:szCs w:val="22"/>
          <w:lang w:val="en-GB"/>
        </w:rPr>
      </w:pPr>
      <w:r w:rsidRPr="00D150B1">
        <w:rPr>
          <w:rFonts w:ascii="Calibri" w:hAnsi="Calibri"/>
          <w:iCs/>
          <w:sz w:val="22"/>
          <w:szCs w:val="22"/>
          <w:lang w:val="en-GB"/>
        </w:rPr>
        <w:t xml:space="preserve">“Enhancing Maternal and Newborn Outcomes in Ghana: A Comprehensive Randomized Controlled Trial Evaluation of Obstetric Triage Effectiveness and Midwives Training”, Mary Eyram Ashinyo, Antonella Bancalari, Julia Loh, Medge Owe, submitted to </w:t>
      </w:r>
      <w:r w:rsidRPr="00D150B1">
        <w:rPr>
          <w:rFonts w:ascii="Calibri" w:hAnsi="Calibri"/>
          <w:i/>
          <w:sz w:val="22"/>
          <w:szCs w:val="22"/>
          <w:lang w:val="en-GB"/>
        </w:rPr>
        <w:t>BMC Health Services</w:t>
      </w:r>
      <w:r w:rsidRPr="00D150B1">
        <w:rPr>
          <w:rFonts w:ascii="Calibri" w:hAnsi="Calibri"/>
          <w:iCs/>
          <w:sz w:val="22"/>
          <w:szCs w:val="22"/>
          <w:lang w:val="en-GB"/>
        </w:rPr>
        <w:t>.</w:t>
      </w:r>
    </w:p>
    <w:p w14:paraId="4AD7301E" w14:textId="77777777" w:rsidR="00CA1EE0" w:rsidRPr="00F05A3B" w:rsidRDefault="00CA1EE0" w:rsidP="000A5201">
      <w:pPr>
        <w:widowControl w:val="0"/>
        <w:spacing w:after="60"/>
        <w:jc w:val="both"/>
        <w:rPr>
          <w:rFonts w:ascii="Calibri" w:hAnsi="Calibri"/>
          <w:i/>
          <w:iCs/>
          <w:sz w:val="16"/>
          <w:szCs w:val="16"/>
          <w:lang w:val="en-GB"/>
        </w:rPr>
      </w:pPr>
    </w:p>
    <w:p w14:paraId="3C5DDD58" w14:textId="77777777" w:rsidR="005E4365" w:rsidRPr="00507049" w:rsidRDefault="00434206" w:rsidP="005E4365">
      <w:pPr>
        <w:rPr>
          <w:rFonts w:ascii="Calibri" w:hAnsi="Calibri"/>
          <w:b/>
          <w:sz w:val="22"/>
          <w:szCs w:val="22"/>
          <w:lang w:val="en-GB"/>
        </w:rPr>
      </w:pPr>
      <w:r>
        <w:rPr>
          <w:rFonts w:ascii="Calibri" w:hAnsi="Calibri"/>
          <w:b/>
          <w:sz w:val="22"/>
          <w:szCs w:val="22"/>
          <w:lang w:val="en-GB"/>
        </w:rPr>
        <w:t xml:space="preserve">SELECTED </w:t>
      </w:r>
      <w:r w:rsidR="005E4365">
        <w:rPr>
          <w:rFonts w:ascii="Calibri" w:hAnsi="Calibri"/>
          <w:b/>
          <w:sz w:val="22"/>
          <w:szCs w:val="22"/>
          <w:lang w:val="en-GB"/>
        </w:rPr>
        <w:t>MEDIA COVERAGE</w:t>
      </w:r>
    </w:p>
    <w:p w14:paraId="7801543A" w14:textId="77777777" w:rsidR="005E4365" w:rsidRPr="00507049" w:rsidRDefault="005E4365" w:rsidP="005E4365">
      <w:pPr>
        <w:rPr>
          <w:rFonts w:ascii="Calibri" w:hAnsi="Calibri"/>
          <w:b/>
          <w:sz w:val="12"/>
          <w:szCs w:val="12"/>
          <w:lang w:val="en-GB"/>
        </w:rPr>
      </w:pPr>
      <w:r w:rsidRPr="00507049">
        <w:rPr>
          <w:rFonts w:ascii="Calibri" w:hAnsi="Calibri"/>
          <w:b/>
          <w:noProof/>
          <w:sz w:val="12"/>
          <w:szCs w:val="12"/>
          <w:lang w:val="en-GB"/>
        </w:rPr>
        <w:pict w14:anchorId="5766C509">
          <v:line id="_x0000_s1090" style="position:absolute;z-index:8" from="0,0" to="477pt,0" strokeweight="1pt"/>
        </w:pict>
      </w:r>
    </w:p>
    <w:p w14:paraId="66093E69" w14:textId="77777777" w:rsidR="00434206" w:rsidRDefault="00466CA6" w:rsidP="00D42B93">
      <w:pPr>
        <w:widowControl w:val="0"/>
        <w:spacing w:after="60"/>
        <w:jc w:val="both"/>
        <w:rPr>
          <w:rFonts w:ascii="Calibri" w:hAnsi="Calibri" w:cs="Calibri"/>
          <w:sz w:val="22"/>
          <w:szCs w:val="22"/>
        </w:rPr>
      </w:pPr>
      <w:r>
        <w:rPr>
          <w:rFonts w:ascii="Calibri" w:hAnsi="Calibri" w:cs="Calibri"/>
          <w:sz w:val="22"/>
          <w:szCs w:val="22"/>
        </w:rPr>
        <w:t xml:space="preserve">Nutrition: </w:t>
      </w:r>
      <w:hyperlink r:id="rId34" w:history="1">
        <w:r w:rsidRPr="00466CA6">
          <w:rPr>
            <w:rStyle w:val="Hyperlink"/>
            <w:rFonts w:ascii="Calibri" w:hAnsi="Calibri" w:cs="Calibri"/>
            <w:sz w:val="22"/>
            <w:szCs w:val="22"/>
          </w:rPr>
          <w:t>Britain’s taste for food delivery has continued post-pandemic</w:t>
        </w:r>
      </w:hyperlink>
      <w:r w:rsidRPr="00466CA6">
        <w:rPr>
          <w:rFonts w:ascii="Calibri" w:hAnsi="Calibri" w:cs="Calibri"/>
          <w:sz w:val="22"/>
          <w:szCs w:val="22"/>
        </w:rPr>
        <w:t> </w:t>
      </w:r>
      <w:r w:rsidRPr="00564ECB">
        <w:rPr>
          <w:rFonts w:ascii="Calibri" w:hAnsi="Calibri" w:cs="Calibri"/>
          <w:sz w:val="22"/>
          <w:szCs w:val="22"/>
        </w:rPr>
        <w:t>- The Guardian</w:t>
      </w:r>
      <w:r w:rsidRPr="00466CA6">
        <w:rPr>
          <w:rFonts w:ascii="Calibri" w:hAnsi="Calibri" w:cs="Calibri"/>
          <w:sz w:val="22"/>
          <w:szCs w:val="22"/>
        </w:rPr>
        <w:t>,</w:t>
      </w:r>
      <w:hyperlink r:id="rId35" w:history="1">
        <w:r w:rsidRPr="00466CA6">
          <w:rPr>
            <w:rStyle w:val="Hyperlink"/>
            <w:rFonts w:ascii="Calibri" w:hAnsi="Calibri" w:cs="Calibri"/>
            <w:sz w:val="22"/>
            <w:szCs w:val="22"/>
          </w:rPr>
          <w:t xml:space="preserve"> Britain eating 50% </w:t>
        </w:r>
        <w:r w:rsidRPr="00466CA6">
          <w:rPr>
            <w:rStyle w:val="Hyperlink"/>
            <w:rFonts w:ascii="Calibri" w:hAnsi="Calibri" w:cs="Calibri"/>
            <w:sz w:val="22"/>
            <w:szCs w:val="22"/>
          </w:rPr>
          <w:lastRenderedPageBreak/>
          <w:t>more takeaways than before Covid</w:t>
        </w:r>
      </w:hyperlink>
      <w:r w:rsidRPr="00466CA6">
        <w:rPr>
          <w:rFonts w:ascii="Calibri" w:hAnsi="Calibri" w:cs="Calibri"/>
          <w:sz w:val="22"/>
          <w:szCs w:val="22"/>
        </w:rPr>
        <w:t> - </w:t>
      </w:r>
      <w:r w:rsidRPr="007032A8">
        <w:rPr>
          <w:rFonts w:ascii="Calibri" w:hAnsi="Calibri" w:cs="Calibri"/>
          <w:sz w:val="22"/>
          <w:szCs w:val="22"/>
        </w:rPr>
        <w:t>The Times</w:t>
      </w:r>
      <w:r w:rsidRPr="00466CA6">
        <w:rPr>
          <w:rFonts w:ascii="Calibri" w:hAnsi="Calibri" w:cs="Calibri"/>
          <w:sz w:val="22"/>
          <w:szCs w:val="22"/>
        </w:rPr>
        <w:t>, </w:t>
      </w:r>
      <w:hyperlink r:id="rId36" w:history="1">
        <w:r w:rsidRPr="00466CA6">
          <w:rPr>
            <w:rStyle w:val="Hyperlink"/>
            <w:rFonts w:ascii="Calibri" w:hAnsi="Calibri" w:cs="Calibri"/>
            <w:sz w:val="22"/>
            <w:szCs w:val="22"/>
          </w:rPr>
          <w:t>Surge in takeaways doubles calorie-count </w:t>
        </w:r>
      </w:hyperlink>
      <w:r w:rsidRPr="00466CA6">
        <w:rPr>
          <w:rFonts w:ascii="Calibri" w:hAnsi="Calibri" w:cs="Calibri"/>
          <w:sz w:val="22"/>
          <w:szCs w:val="22"/>
        </w:rPr>
        <w:t>- The Daily Telegraph, </w:t>
      </w:r>
      <w:hyperlink r:id="rId37" w:history="1">
        <w:r w:rsidRPr="00466CA6">
          <w:rPr>
            <w:rStyle w:val="Hyperlink"/>
            <w:rFonts w:ascii="Calibri" w:hAnsi="Calibri" w:cs="Calibri"/>
            <w:sz w:val="22"/>
            <w:szCs w:val="22"/>
          </w:rPr>
          <w:t>WE’RE TAKEAWAY MAD SINCE COVID</w:t>
        </w:r>
      </w:hyperlink>
      <w:r w:rsidRPr="00466CA6">
        <w:rPr>
          <w:rFonts w:ascii="Calibri" w:hAnsi="Calibri" w:cs="Calibri"/>
          <w:sz w:val="22"/>
          <w:szCs w:val="22"/>
        </w:rPr>
        <w:t> - The Sun, </w:t>
      </w:r>
      <w:hyperlink r:id="rId38" w:history="1">
        <w:r w:rsidRPr="00466CA6">
          <w:rPr>
            <w:rStyle w:val="Hyperlink"/>
            <w:rFonts w:ascii="Calibri" w:hAnsi="Calibri" w:cs="Calibri"/>
            <w:sz w:val="22"/>
            <w:szCs w:val="22"/>
          </w:rPr>
          <w:t>Brits are eating 50% more calories from takeaways now than before Covid</w:t>
        </w:r>
      </w:hyperlink>
      <w:r w:rsidRPr="00466CA6">
        <w:rPr>
          <w:rFonts w:ascii="Calibri" w:hAnsi="Calibri" w:cs="Calibri"/>
          <w:sz w:val="22"/>
          <w:szCs w:val="22"/>
        </w:rPr>
        <w:t> - MailOnline, </w:t>
      </w:r>
      <w:hyperlink r:id="rId39" w:history="1">
        <w:r w:rsidRPr="00466CA6">
          <w:rPr>
            <w:rStyle w:val="Hyperlink"/>
            <w:rFonts w:ascii="Calibri" w:hAnsi="Calibri" w:cs="Calibri"/>
            <w:sz w:val="22"/>
            <w:szCs w:val="22"/>
          </w:rPr>
          <w:t>Addiction to takeaways is eating our towns alive</w:t>
        </w:r>
      </w:hyperlink>
      <w:r w:rsidRPr="00466CA6">
        <w:rPr>
          <w:rFonts w:ascii="Calibri" w:hAnsi="Calibri" w:cs="Calibri"/>
          <w:sz w:val="22"/>
          <w:szCs w:val="22"/>
        </w:rPr>
        <w:t> - Sunday Times</w:t>
      </w:r>
    </w:p>
    <w:p w14:paraId="0BAC4067" w14:textId="77777777" w:rsidR="00D42B93" w:rsidRDefault="00434206" w:rsidP="00D42B93">
      <w:pPr>
        <w:widowControl w:val="0"/>
        <w:spacing w:after="60"/>
        <w:jc w:val="both"/>
        <w:rPr>
          <w:rFonts w:ascii="Calibri" w:hAnsi="Calibri"/>
          <w:iCs/>
          <w:sz w:val="22"/>
          <w:szCs w:val="22"/>
          <w:lang w:val="en-GB"/>
        </w:rPr>
      </w:pPr>
      <w:r>
        <w:rPr>
          <w:rFonts w:ascii="Calibri" w:hAnsi="Calibri" w:cs="Calibri"/>
          <w:sz w:val="22"/>
          <w:szCs w:val="22"/>
        </w:rPr>
        <w:t xml:space="preserve">WASH: </w:t>
      </w:r>
      <w:hyperlink r:id="rId40" w:history="1">
        <w:proofErr w:type="spellStart"/>
        <w:r w:rsidRPr="00434206">
          <w:rPr>
            <w:rStyle w:val="Hyperlink"/>
            <w:rFonts w:ascii="Calibri" w:hAnsi="Calibri" w:cs="Calibri"/>
            <w:sz w:val="22"/>
            <w:szCs w:val="22"/>
          </w:rPr>
          <w:t>VoxDev</w:t>
        </w:r>
        <w:proofErr w:type="spellEnd"/>
      </w:hyperlink>
      <w:r>
        <w:rPr>
          <w:rFonts w:ascii="Calibri" w:hAnsi="Calibri" w:cs="Calibri"/>
          <w:sz w:val="22"/>
          <w:szCs w:val="22"/>
        </w:rPr>
        <w:t xml:space="preserve">, </w:t>
      </w:r>
      <w:hyperlink r:id="rId41" w:history="1">
        <w:proofErr w:type="spellStart"/>
        <w:r w:rsidR="00224FE3" w:rsidRPr="006C2BA4">
          <w:rPr>
            <w:rStyle w:val="Hyperlink"/>
            <w:rFonts w:ascii="Calibri" w:hAnsi="Calibri" w:cs="Calibri"/>
            <w:iCs/>
            <w:sz w:val="22"/>
            <w:szCs w:val="22"/>
            <w:lang w:val="en-GB"/>
          </w:rPr>
          <w:t>VoxDev</w:t>
        </w:r>
        <w:proofErr w:type="spellEnd"/>
      </w:hyperlink>
      <w:r w:rsidR="00473F07">
        <w:rPr>
          <w:rFonts w:ascii="Calibri" w:hAnsi="Calibri"/>
          <w:iCs/>
          <w:sz w:val="22"/>
          <w:szCs w:val="22"/>
          <w:lang w:val="en-GB"/>
        </w:rPr>
        <w:t xml:space="preserve">, </w:t>
      </w:r>
      <w:hyperlink r:id="rId42" w:history="1">
        <w:r w:rsidR="00473F07" w:rsidRPr="00473F07">
          <w:rPr>
            <w:rStyle w:val="Hyperlink"/>
            <w:rFonts w:ascii="Calibri" w:hAnsi="Calibri"/>
            <w:iCs/>
            <w:sz w:val="22"/>
            <w:szCs w:val="22"/>
            <w:lang w:val="en-GB"/>
          </w:rPr>
          <w:t>Ideas for India</w:t>
        </w:r>
      </w:hyperlink>
      <w:r w:rsidR="00EA79A4">
        <w:rPr>
          <w:rFonts w:ascii="Calibri" w:hAnsi="Calibri"/>
          <w:iCs/>
          <w:sz w:val="22"/>
          <w:szCs w:val="22"/>
          <w:lang w:val="en-GB"/>
        </w:rPr>
        <w:t xml:space="preserve">, </w:t>
      </w:r>
      <w:hyperlink r:id="rId43" w:history="1">
        <w:proofErr w:type="spellStart"/>
        <w:r w:rsidR="00EA79A4" w:rsidRPr="00EA79A4">
          <w:rPr>
            <w:rStyle w:val="Hyperlink"/>
            <w:rFonts w:ascii="Calibri" w:hAnsi="Calibri"/>
            <w:iCs/>
            <w:sz w:val="22"/>
            <w:szCs w:val="22"/>
            <w:lang w:val="en-GB"/>
          </w:rPr>
          <w:t>VoxDev</w:t>
        </w:r>
        <w:proofErr w:type="spellEnd"/>
      </w:hyperlink>
      <w:r w:rsidR="00EA79A4">
        <w:rPr>
          <w:rFonts w:ascii="Calibri" w:hAnsi="Calibri"/>
          <w:iCs/>
          <w:sz w:val="22"/>
          <w:szCs w:val="22"/>
          <w:lang w:val="en-GB"/>
        </w:rPr>
        <w:t xml:space="preserve">, </w:t>
      </w:r>
      <w:hyperlink r:id="rId44" w:history="1">
        <w:proofErr w:type="spellStart"/>
        <w:r w:rsidR="00D42B93" w:rsidRPr="00D42B93">
          <w:rPr>
            <w:rStyle w:val="Hyperlink"/>
            <w:rFonts w:ascii="Calibri" w:hAnsi="Calibri"/>
            <w:iCs/>
            <w:sz w:val="22"/>
            <w:szCs w:val="22"/>
            <w:lang w:val="en-GB"/>
          </w:rPr>
          <w:t>VoxEu</w:t>
        </w:r>
        <w:proofErr w:type="spellEnd"/>
      </w:hyperlink>
      <w:r w:rsidR="00466CA6">
        <w:rPr>
          <w:rFonts w:ascii="Calibri" w:hAnsi="Calibri"/>
          <w:iCs/>
          <w:sz w:val="22"/>
          <w:szCs w:val="22"/>
          <w:lang w:val="en-GB"/>
        </w:rPr>
        <w:t xml:space="preserve">, </w:t>
      </w:r>
      <w:hyperlink r:id="rId45" w:history="1">
        <w:r w:rsidR="00466CA6" w:rsidRPr="00C62B7F">
          <w:rPr>
            <w:rStyle w:val="Hyperlink"/>
            <w:rFonts w:ascii="Calibri" w:hAnsi="Calibri"/>
            <w:iCs/>
            <w:sz w:val="22"/>
            <w:szCs w:val="22"/>
            <w:lang w:val="en-GB"/>
          </w:rPr>
          <w:t>UNU Merit Blog</w:t>
        </w:r>
      </w:hyperlink>
      <w:r w:rsidR="00466CA6">
        <w:rPr>
          <w:rFonts w:ascii="Calibri" w:hAnsi="Calibri"/>
          <w:iCs/>
          <w:sz w:val="22"/>
          <w:szCs w:val="22"/>
          <w:lang w:val="en-GB"/>
        </w:rPr>
        <w:t xml:space="preserve">, </w:t>
      </w:r>
      <w:hyperlink r:id="rId46" w:history="1">
        <w:r w:rsidR="00466CA6" w:rsidRPr="00C30B40">
          <w:rPr>
            <w:rStyle w:val="Hyperlink"/>
            <w:rFonts w:ascii="Calibri" w:hAnsi="Calibri"/>
            <w:iCs/>
            <w:sz w:val="22"/>
            <w:szCs w:val="22"/>
            <w:lang w:val="en-GB"/>
          </w:rPr>
          <w:t>Guardian's Global Development section</w:t>
        </w:r>
      </w:hyperlink>
      <w:r w:rsidR="00466CA6">
        <w:rPr>
          <w:rFonts w:ascii="Calibri" w:hAnsi="Calibri"/>
          <w:iCs/>
          <w:sz w:val="22"/>
          <w:szCs w:val="22"/>
          <w:lang w:val="en-GB"/>
        </w:rPr>
        <w:t xml:space="preserve">, </w:t>
      </w:r>
      <w:hyperlink r:id="rId47" w:history="1">
        <w:r w:rsidR="00466CA6" w:rsidRPr="00670B3C">
          <w:rPr>
            <w:rStyle w:val="Hyperlink"/>
            <w:rFonts w:ascii="Calibri" w:hAnsi="Calibri"/>
            <w:iCs/>
            <w:sz w:val="22"/>
            <w:szCs w:val="22"/>
            <w:lang w:val="en-GB"/>
          </w:rPr>
          <w:t>The Conversation</w:t>
        </w:r>
      </w:hyperlink>
      <w:r w:rsidR="00466CA6">
        <w:rPr>
          <w:rFonts w:ascii="Calibri" w:hAnsi="Calibri"/>
          <w:iCs/>
          <w:sz w:val="22"/>
          <w:szCs w:val="22"/>
          <w:lang w:val="en-GB"/>
        </w:rPr>
        <w:t>.</w:t>
      </w:r>
    </w:p>
    <w:p w14:paraId="6A2F655D" w14:textId="77777777" w:rsidR="00466CA6" w:rsidRDefault="00466CA6" w:rsidP="00D42B93">
      <w:pPr>
        <w:widowControl w:val="0"/>
        <w:spacing w:after="60"/>
        <w:jc w:val="both"/>
        <w:rPr>
          <w:rFonts w:ascii="Calibri" w:hAnsi="Calibri"/>
          <w:iCs/>
          <w:sz w:val="22"/>
          <w:szCs w:val="22"/>
          <w:lang w:val="en-GB"/>
        </w:rPr>
      </w:pPr>
      <w:r>
        <w:rPr>
          <w:rFonts w:ascii="Calibri" w:hAnsi="Calibri"/>
          <w:iCs/>
          <w:sz w:val="22"/>
          <w:szCs w:val="22"/>
          <w:lang w:val="en-GB"/>
        </w:rPr>
        <w:t xml:space="preserve">WASH &amp; Nutrition: </w:t>
      </w:r>
      <w:hyperlink r:id="rId48" w:history="1">
        <w:proofErr w:type="spellStart"/>
        <w:r w:rsidRPr="00C30B40">
          <w:rPr>
            <w:rStyle w:val="Hyperlink"/>
            <w:rFonts w:ascii="Calibri" w:hAnsi="Calibri"/>
            <w:iCs/>
            <w:sz w:val="22"/>
            <w:szCs w:val="22"/>
            <w:lang w:val="en-GB"/>
          </w:rPr>
          <w:t>GlobalDev</w:t>
        </w:r>
        <w:proofErr w:type="spellEnd"/>
      </w:hyperlink>
    </w:p>
    <w:p w14:paraId="37509899" w14:textId="77777777" w:rsidR="006E175C" w:rsidRDefault="00434206" w:rsidP="00D42B93">
      <w:pPr>
        <w:widowControl w:val="0"/>
        <w:spacing w:after="60"/>
        <w:jc w:val="both"/>
        <w:rPr>
          <w:rFonts w:ascii="Calibri" w:hAnsi="Calibri"/>
          <w:iCs/>
          <w:sz w:val="22"/>
          <w:szCs w:val="22"/>
          <w:lang w:val="en-GB"/>
        </w:rPr>
      </w:pPr>
      <w:r>
        <w:rPr>
          <w:rFonts w:ascii="Calibri" w:hAnsi="Calibri"/>
          <w:iCs/>
          <w:sz w:val="22"/>
          <w:szCs w:val="22"/>
          <w:lang w:val="en-GB"/>
        </w:rPr>
        <w:t xml:space="preserve">Social networks: </w:t>
      </w:r>
      <w:hyperlink r:id="rId49" w:history="1">
        <w:proofErr w:type="spellStart"/>
        <w:r w:rsidR="006E175C" w:rsidRPr="006E175C">
          <w:rPr>
            <w:rStyle w:val="Hyperlink"/>
            <w:rFonts w:ascii="Calibri" w:hAnsi="Calibri"/>
            <w:iCs/>
            <w:sz w:val="22"/>
            <w:szCs w:val="22"/>
            <w:lang w:val="en-GB"/>
          </w:rPr>
          <w:t>VoxDev</w:t>
        </w:r>
        <w:proofErr w:type="spellEnd"/>
      </w:hyperlink>
      <w:r w:rsidR="006E175C">
        <w:rPr>
          <w:rFonts w:ascii="Calibri" w:hAnsi="Calibri"/>
          <w:iCs/>
          <w:sz w:val="22"/>
          <w:szCs w:val="22"/>
          <w:lang w:val="en-GB"/>
        </w:rPr>
        <w:t>.</w:t>
      </w:r>
    </w:p>
    <w:p w14:paraId="29FAEA11" w14:textId="77777777" w:rsidR="006E175C" w:rsidRDefault="00434206" w:rsidP="00434206">
      <w:pPr>
        <w:widowControl w:val="0"/>
        <w:spacing w:after="60"/>
        <w:jc w:val="both"/>
        <w:rPr>
          <w:rFonts w:ascii="Calibri" w:hAnsi="Calibri"/>
          <w:iCs/>
          <w:sz w:val="22"/>
          <w:szCs w:val="22"/>
          <w:lang w:val="en-GB"/>
        </w:rPr>
      </w:pPr>
      <w:r>
        <w:rPr>
          <w:rFonts w:ascii="Calibri" w:hAnsi="Calibri"/>
          <w:iCs/>
          <w:sz w:val="22"/>
          <w:szCs w:val="22"/>
          <w:lang w:val="en-GB"/>
        </w:rPr>
        <w:t>Microfinance:</w:t>
      </w:r>
      <w:r w:rsidR="006E175C">
        <w:rPr>
          <w:rFonts w:ascii="Calibri" w:hAnsi="Calibri"/>
          <w:iCs/>
          <w:sz w:val="22"/>
          <w:szCs w:val="22"/>
          <w:lang w:val="en-GB"/>
        </w:rPr>
        <w:t xml:space="preserve"> </w:t>
      </w:r>
      <w:hyperlink r:id="rId50" w:history="1">
        <w:proofErr w:type="spellStart"/>
        <w:r w:rsidR="006E175C" w:rsidRPr="006E175C">
          <w:rPr>
            <w:rStyle w:val="Hyperlink"/>
            <w:rFonts w:ascii="Calibri" w:hAnsi="Calibri"/>
            <w:iCs/>
            <w:sz w:val="22"/>
            <w:szCs w:val="22"/>
            <w:lang w:val="en-GB"/>
          </w:rPr>
          <w:t>VoxDev</w:t>
        </w:r>
        <w:proofErr w:type="spellEnd"/>
      </w:hyperlink>
      <w:r w:rsidR="006E175C">
        <w:rPr>
          <w:rFonts w:ascii="Calibri" w:hAnsi="Calibri"/>
          <w:iCs/>
          <w:sz w:val="22"/>
          <w:szCs w:val="22"/>
          <w:lang w:val="en-GB"/>
        </w:rPr>
        <w:t xml:space="preserve">, </w:t>
      </w:r>
      <w:hyperlink r:id="rId51" w:history="1">
        <w:r w:rsidR="00466CA6" w:rsidRPr="00C30B40">
          <w:rPr>
            <w:rStyle w:val="Hyperlink"/>
            <w:rFonts w:ascii="Calibri" w:hAnsi="Calibri"/>
            <w:iCs/>
            <w:sz w:val="22"/>
            <w:szCs w:val="22"/>
            <w:lang w:val="en-GB"/>
          </w:rPr>
          <w:t>Ideas for India</w:t>
        </w:r>
      </w:hyperlink>
      <w:r w:rsidR="006E175C">
        <w:rPr>
          <w:rFonts w:ascii="Calibri" w:hAnsi="Calibri"/>
          <w:iCs/>
          <w:sz w:val="22"/>
          <w:szCs w:val="22"/>
          <w:lang w:val="en-GB"/>
        </w:rPr>
        <w:t>.</w:t>
      </w:r>
    </w:p>
    <w:p w14:paraId="19F268C4" w14:textId="77777777" w:rsidR="00C62B7F" w:rsidRPr="00C62B7F" w:rsidRDefault="007032A8" w:rsidP="00466CA6">
      <w:pPr>
        <w:widowControl w:val="0"/>
        <w:spacing w:after="60"/>
        <w:jc w:val="both"/>
        <w:rPr>
          <w:rFonts w:ascii="Calibri" w:hAnsi="Calibri"/>
          <w:iCs/>
          <w:sz w:val="22"/>
          <w:szCs w:val="22"/>
          <w:lang w:val="en-GB"/>
        </w:rPr>
      </w:pPr>
      <w:r>
        <w:rPr>
          <w:rFonts w:ascii="Calibri" w:hAnsi="Calibri"/>
          <w:iCs/>
          <w:sz w:val="22"/>
          <w:szCs w:val="22"/>
          <w:lang w:val="en-GB"/>
        </w:rPr>
        <w:t xml:space="preserve">Other </w:t>
      </w:r>
      <w:r w:rsidR="00466CA6">
        <w:rPr>
          <w:rFonts w:ascii="Calibri" w:hAnsi="Calibri"/>
          <w:iCs/>
          <w:sz w:val="22"/>
          <w:szCs w:val="22"/>
          <w:lang w:val="en-GB"/>
        </w:rPr>
        <w:t xml:space="preserve">COVID-19 </w:t>
      </w:r>
      <w:r w:rsidR="009E1C9F">
        <w:rPr>
          <w:rFonts w:ascii="Calibri" w:hAnsi="Calibri"/>
          <w:iCs/>
          <w:sz w:val="22"/>
          <w:szCs w:val="22"/>
          <w:lang w:val="en-GB"/>
        </w:rPr>
        <w:t xml:space="preserve">related </w:t>
      </w:r>
      <w:r w:rsidR="00466CA6">
        <w:rPr>
          <w:rFonts w:ascii="Calibri" w:hAnsi="Calibri"/>
          <w:iCs/>
          <w:sz w:val="22"/>
          <w:szCs w:val="22"/>
          <w:lang w:val="en-GB"/>
        </w:rPr>
        <w:t xml:space="preserve">work: </w:t>
      </w:r>
      <w:hyperlink r:id="rId52" w:history="1">
        <w:r w:rsidR="00D42B93" w:rsidRPr="00D42B93">
          <w:rPr>
            <w:rStyle w:val="Hyperlink"/>
            <w:rFonts w:ascii="Calibri" w:hAnsi="Calibri"/>
            <w:iCs/>
            <w:sz w:val="22"/>
            <w:szCs w:val="22"/>
            <w:lang w:val="en-GB"/>
          </w:rPr>
          <w:t>IGC</w:t>
        </w:r>
      </w:hyperlink>
      <w:r w:rsidR="00466CA6">
        <w:rPr>
          <w:rFonts w:ascii="Calibri" w:hAnsi="Calibri"/>
          <w:iCs/>
          <w:sz w:val="22"/>
          <w:szCs w:val="22"/>
          <w:lang w:val="en-GB"/>
        </w:rPr>
        <w:t>,</w:t>
      </w:r>
      <w:r w:rsidR="00D42B93" w:rsidRPr="00D42B93">
        <w:rPr>
          <w:rFonts w:ascii="Calibri" w:hAnsi="Calibri"/>
          <w:iCs/>
          <w:sz w:val="22"/>
          <w:szCs w:val="22"/>
          <w:lang w:val="en-GB"/>
        </w:rPr>
        <w:t xml:space="preserve"> </w:t>
      </w:r>
      <w:hyperlink r:id="rId53" w:history="1">
        <w:r w:rsidR="00D42B93" w:rsidRPr="00D42B93">
          <w:rPr>
            <w:rStyle w:val="Hyperlink"/>
            <w:rFonts w:ascii="Calibri" w:hAnsi="Calibri"/>
            <w:iCs/>
            <w:sz w:val="22"/>
            <w:szCs w:val="22"/>
            <w:lang w:val="en-GB"/>
          </w:rPr>
          <w:t>Ideas for India</w:t>
        </w:r>
      </w:hyperlink>
      <w:r w:rsidR="00D42B93" w:rsidRPr="00D42B93">
        <w:rPr>
          <w:rFonts w:ascii="Calibri" w:hAnsi="Calibri"/>
          <w:iCs/>
          <w:sz w:val="22"/>
          <w:szCs w:val="22"/>
          <w:lang w:val="en-GB"/>
        </w:rPr>
        <w:t xml:space="preserve">, </w:t>
      </w:r>
      <w:hyperlink r:id="rId54" w:history="1">
        <w:r w:rsidR="00D42B93" w:rsidRPr="00D42B93">
          <w:rPr>
            <w:rStyle w:val="Hyperlink"/>
            <w:rFonts w:ascii="Calibri" w:hAnsi="Calibri"/>
            <w:iCs/>
            <w:sz w:val="22"/>
            <w:szCs w:val="22"/>
            <w:lang w:val="en-GB"/>
          </w:rPr>
          <w:t>IFS Observation</w:t>
        </w:r>
      </w:hyperlink>
      <w:r w:rsidR="00D42B93" w:rsidRPr="00D42B93">
        <w:rPr>
          <w:rFonts w:ascii="Calibri" w:hAnsi="Calibri"/>
          <w:iCs/>
          <w:sz w:val="22"/>
          <w:szCs w:val="22"/>
          <w:lang w:val="en-GB"/>
        </w:rPr>
        <w:t>,</w:t>
      </w:r>
    </w:p>
    <w:p w14:paraId="03A9F1D6" w14:textId="77777777" w:rsidR="008D593C" w:rsidRPr="00F05A3B" w:rsidRDefault="008D593C" w:rsidP="008D593C">
      <w:pPr>
        <w:widowControl w:val="0"/>
        <w:spacing w:after="60"/>
        <w:jc w:val="both"/>
        <w:rPr>
          <w:rFonts w:ascii="Calibri" w:hAnsi="Calibri"/>
          <w:iCs/>
          <w:sz w:val="16"/>
          <w:szCs w:val="16"/>
          <w:lang w:val="en-GB"/>
        </w:rPr>
      </w:pPr>
    </w:p>
    <w:p w14:paraId="29AF4EEC" w14:textId="77777777" w:rsidR="008D593C" w:rsidRPr="00507049" w:rsidRDefault="008D593C" w:rsidP="008D593C">
      <w:pPr>
        <w:rPr>
          <w:rFonts w:ascii="Calibri" w:hAnsi="Calibri"/>
          <w:b/>
          <w:sz w:val="22"/>
          <w:szCs w:val="22"/>
          <w:lang w:val="en-GB"/>
        </w:rPr>
      </w:pPr>
      <w:r>
        <w:rPr>
          <w:rFonts w:ascii="Calibri" w:hAnsi="Calibri"/>
          <w:b/>
          <w:sz w:val="22"/>
          <w:szCs w:val="22"/>
          <w:lang w:val="en-GB"/>
        </w:rPr>
        <w:t>SELECTED POLICY REPORTS</w:t>
      </w:r>
    </w:p>
    <w:p w14:paraId="457385B5" w14:textId="77777777" w:rsidR="008D593C" w:rsidRPr="00507049" w:rsidRDefault="008D593C" w:rsidP="008D593C">
      <w:pPr>
        <w:rPr>
          <w:rFonts w:ascii="Calibri" w:hAnsi="Calibri"/>
          <w:b/>
          <w:sz w:val="12"/>
          <w:szCs w:val="12"/>
          <w:lang w:val="en-GB"/>
        </w:rPr>
      </w:pPr>
      <w:r w:rsidRPr="00507049">
        <w:rPr>
          <w:rFonts w:ascii="Calibri" w:hAnsi="Calibri"/>
          <w:b/>
          <w:noProof/>
          <w:sz w:val="12"/>
          <w:szCs w:val="12"/>
          <w:lang w:val="en-GB"/>
        </w:rPr>
        <w:pict w14:anchorId="1CA1E17C">
          <v:line id="_x0000_s1100" style="position:absolute;z-index:14" from="0,0" to="477pt,0" strokeweight="1pt"/>
        </w:pict>
      </w:r>
    </w:p>
    <w:p w14:paraId="7BDD3FA6" w14:textId="77777777" w:rsidR="009E1C9F" w:rsidRDefault="009E1C9F" w:rsidP="00216047">
      <w:pPr>
        <w:widowControl w:val="0"/>
        <w:spacing w:after="60"/>
        <w:ind w:left="340" w:hanging="340"/>
        <w:jc w:val="both"/>
        <w:rPr>
          <w:rFonts w:ascii="Calibri" w:hAnsi="Calibri"/>
          <w:iCs/>
          <w:sz w:val="22"/>
          <w:szCs w:val="22"/>
          <w:lang w:val="en-GB"/>
        </w:rPr>
      </w:pPr>
      <w:r w:rsidRPr="009E1C9F">
        <w:rPr>
          <w:rFonts w:ascii="Calibri" w:hAnsi="Calibri"/>
          <w:iCs/>
          <w:sz w:val="22"/>
          <w:szCs w:val="22"/>
          <w:lang w:val="en-GB"/>
        </w:rPr>
        <w:t>Longer-term impacts of the COVID-19 pandemic on the dietary purchasing choices of British households, particularly families</w:t>
      </w:r>
      <w:r>
        <w:rPr>
          <w:rFonts w:ascii="Calibri" w:hAnsi="Calibri"/>
          <w:iCs/>
          <w:sz w:val="22"/>
          <w:szCs w:val="22"/>
          <w:lang w:val="en-GB"/>
        </w:rPr>
        <w:t xml:space="preserve"> (with </w:t>
      </w:r>
      <w:proofErr w:type="spellStart"/>
      <w:r>
        <w:rPr>
          <w:rFonts w:ascii="Calibri" w:hAnsi="Calibri"/>
          <w:iCs/>
          <w:sz w:val="22"/>
          <w:szCs w:val="22"/>
          <w:lang w:val="en-GB"/>
        </w:rPr>
        <w:t>C.Farquharson</w:t>
      </w:r>
      <w:proofErr w:type="spellEnd"/>
      <w:r>
        <w:rPr>
          <w:rFonts w:ascii="Calibri" w:hAnsi="Calibri"/>
          <w:iCs/>
          <w:sz w:val="22"/>
          <w:szCs w:val="22"/>
          <w:lang w:val="en-GB"/>
        </w:rPr>
        <w:t xml:space="preserve">, </w:t>
      </w:r>
      <w:proofErr w:type="spellStart"/>
      <w:r>
        <w:rPr>
          <w:rFonts w:ascii="Calibri" w:hAnsi="Calibri"/>
          <w:iCs/>
          <w:sz w:val="22"/>
          <w:szCs w:val="22"/>
          <w:lang w:val="en-GB"/>
        </w:rPr>
        <w:t>A,McKendrick</w:t>
      </w:r>
      <w:proofErr w:type="spellEnd"/>
      <w:r>
        <w:rPr>
          <w:rFonts w:ascii="Calibri" w:hAnsi="Calibri"/>
          <w:iCs/>
          <w:sz w:val="22"/>
          <w:szCs w:val="22"/>
          <w:lang w:val="en-GB"/>
        </w:rPr>
        <w:t>)</w:t>
      </w:r>
      <w:r w:rsidR="007C32FA">
        <w:rPr>
          <w:rFonts w:ascii="Calibri" w:hAnsi="Calibri"/>
          <w:iCs/>
          <w:sz w:val="22"/>
          <w:szCs w:val="22"/>
          <w:lang w:val="en-GB"/>
        </w:rPr>
        <w:t>, HWPRU, 2023. [</w:t>
      </w:r>
      <w:hyperlink r:id="rId55" w:history="1">
        <w:r w:rsidR="007C32FA" w:rsidRPr="007C32FA">
          <w:rPr>
            <w:rStyle w:val="Hyperlink"/>
            <w:rFonts w:ascii="Calibri" w:hAnsi="Calibri"/>
            <w:iCs/>
            <w:sz w:val="22"/>
            <w:szCs w:val="22"/>
            <w:lang w:val="en-GB"/>
          </w:rPr>
          <w:t>link</w:t>
        </w:r>
      </w:hyperlink>
      <w:r w:rsidR="007C32FA">
        <w:rPr>
          <w:rFonts w:ascii="Calibri" w:hAnsi="Calibri"/>
          <w:iCs/>
          <w:sz w:val="22"/>
          <w:szCs w:val="22"/>
          <w:lang w:val="en-GB"/>
        </w:rPr>
        <w:t>]</w:t>
      </w:r>
    </w:p>
    <w:p w14:paraId="71DFCDC5" w14:textId="77777777" w:rsidR="008D593C" w:rsidRPr="00840EE8" w:rsidRDefault="008D593C" w:rsidP="00216047">
      <w:pPr>
        <w:widowControl w:val="0"/>
        <w:spacing w:after="60"/>
        <w:ind w:left="340" w:hanging="340"/>
        <w:jc w:val="both"/>
        <w:rPr>
          <w:rFonts w:ascii="Calibri" w:hAnsi="Calibri"/>
          <w:iCs/>
          <w:sz w:val="22"/>
          <w:szCs w:val="22"/>
          <w:lang w:val="en-GB"/>
        </w:rPr>
      </w:pPr>
      <w:r w:rsidRPr="00840EE8">
        <w:rPr>
          <w:rFonts w:ascii="Calibri" w:hAnsi="Calibri"/>
          <w:iCs/>
          <w:sz w:val="22"/>
          <w:szCs w:val="22"/>
          <w:lang w:val="en-GB"/>
        </w:rPr>
        <w:t>Quantification of purchasing of formula, commercial baby meals, finger foods and drinks using Kantar data</w:t>
      </w:r>
      <w:r>
        <w:rPr>
          <w:rFonts w:ascii="Calibri" w:hAnsi="Calibri"/>
          <w:iCs/>
          <w:sz w:val="22"/>
          <w:szCs w:val="22"/>
          <w:lang w:val="en-GB"/>
        </w:rPr>
        <w:t xml:space="preserve"> (</w:t>
      </w:r>
      <w:r w:rsidRPr="00840EE8">
        <w:rPr>
          <w:rFonts w:ascii="Calibri" w:hAnsi="Calibri"/>
          <w:iCs/>
          <w:sz w:val="22"/>
          <w:szCs w:val="22"/>
          <w:lang w:val="en-GB"/>
        </w:rPr>
        <w:t>with R.</w:t>
      </w:r>
      <w:r w:rsidR="00712BE7">
        <w:rPr>
          <w:rFonts w:ascii="Calibri" w:hAnsi="Calibri"/>
          <w:iCs/>
          <w:sz w:val="22"/>
          <w:szCs w:val="22"/>
          <w:lang w:val="en-GB"/>
        </w:rPr>
        <w:t xml:space="preserve"> </w:t>
      </w:r>
      <w:r w:rsidRPr="00840EE8">
        <w:rPr>
          <w:rFonts w:ascii="Calibri" w:hAnsi="Calibri"/>
          <w:iCs/>
          <w:sz w:val="22"/>
          <w:szCs w:val="22"/>
          <w:lang w:val="en-GB"/>
        </w:rPr>
        <w:t>Griffith and R.</w:t>
      </w:r>
      <w:r w:rsidR="00712BE7">
        <w:rPr>
          <w:rFonts w:ascii="Calibri" w:hAnsi="Calibri"/>
          <w:iCs/>
          <w:sz w:val="22"/>
          <w:szCs w:val="22"/>
          <w:lang w:val="en-GB"/>
        </w:rPr>
        <w:t xml:space="preserve"> </w:t>
      </w:r>
      <w:r w:rsidRPr="00840EE8">
        <w:rPr>
          <w:rFonts w:ascii="Calibri" w:hAnsi="Calibri"/>
          <w:iCs/>
          <w:sz w:val="22"/>
          <w:szCs w:val="22"/>
          <w:lang w:val="en-GB"/>
        </w:rPr>
        <w:t>Stroud</w:t>
      </w:r>
      <w:r>
        <w:rPr>
          <w:rFonts w:ascii="Calibri" w:hAnsi="Calibri"/>
          <w:iCs/>
          <w:sz w:val="22"/>
          <w:szCs w:val="22"/>
          <w:lang w:val="en-GB"/>
        </w:rPr>
        <w:t>)</w:t>
      </w:r>
      <w:r w:rsidRPr="00840EE8">
        <w:rPr>
          <w:rFonts w:ascii="Calibri" w:hAnsi="Calibri"/>
          <w:iCs/>
          <w:sz w:val="22"/>
          <w:szCs w:val="22"/>
          <w:lang w:val="en-GB"/>
        </w:rPr>
        <w:t>, OPRU, 2020.</w:t>
      </w:r>
    </w:p>
    <w:p w14:paraId="31E5F22F" w14:textId="77777777" w:rsidR="008D593C" w:rsidRPr="00840EE8" w:rsidRDefault="008D593C" w:rsidP="00216047">
      <w:pPr>
        <w:widowControl w:val="0"/>
        <w:spacing w:after="60"/>
        <w:ind w:left="340" w:hanging="340"/>
        <w:jc w:val="both"/>
        <w:rPr>
          <w:rFonts w:ascii="Calibri" w:hAnsi="Calibri"/>
          <w:iCs/>
          <w:sz w:val="22"/>
          <w:szCs w:val="22"/>
          <w:lang w:val="en-GB"/>
        </w:rPr>
      </w:pPr>
      <w:r w:rsidRPr="00840EE8">
        <w:rPr>
          <w:rFonts w:ascii="Calibri" w:hAnsi="Calibri"/>
          <w:iCs/>
          <w:sz w:val="22"/>
          <w:szCs w:val="22"/>
          <w:lang w:val="en-GB"/>
        </w:rPr>
        <w:t xml:space="preserve">Community Toilet Use in Indian Slums: willingness-to-pay and the role of informational and supply side constraints (with </w:t>
      </w:r>
      <w:r w:rsidR="00712BE7">
        <w:rPr>
          <w:rFonts w:ascii="Calibri" w:hAnsi="Calibri"/>
          <w:iCs/>
          <w:sz w:val="22"/>
          <w:szCs w:val="22"/>
          <w:lang w:val="en-GB"/>
        </w:rPr>
        <w:t xml:space="preserve">A. Armand, </w:t>
      </w:r>
      <w:r w:rsidRPr="00840EE8">
        <w:rPr>
          <w:rFonts w:ascii="Calibri" w:hAnsi="Calibri"/>
          <w:iCs/>
          <w:sz w:val="22"/>
          <w:szCs w:val="22"/>
          <w:lang w:val="en-GB"/>
        </w:rPr>
        <w:t>A.</w:t>
      </w:r>
      <w:r w:rsidR="00712BE7">
        <w:rPr>
          <w:rFonts w:ascii="Calibri" w:hAnsi="Calibri"/>
          <w:iCs/>
          <w:sz w:val="22"/>
          <w:szCs w:val="22"/>
          <w:lang w:val="en-GB"/>
        </w:rPr>
        <w:t xml:space="preserve"> </w:t>
      </w:r>
      <w:r w:rsidRPr="00840EE8">
        <w:rPr>
          <w:rFonts w:ascii="Calibri" w:hAnsi="Calibri"/>
          <w:iCs/>
          <w:sz w:val="22"/>
          <w:szCs w:val="22"/>
          <w:lang w:val="en-GB"/>
        </w:rPr>
        <w:t>Bancalari and B.</w:t>
      </w:r>
      <w:r w:rsidR="00712BE7">
        <w:rPr>
          <w:rFonts w:ascii="Calibri" w:hAnsi="Calibri"/>
          <w:iCs/>
          <w:sz w:val="22"/>
          <w:szCs w:val="22"/>
          <w:lang w:val="en-GB"/>
        </w:rPr>
        <w:t xml:space="preserve"> </w:t>
      </w:r>
      <w:r w:rsidRPr="00840EE8">
        <w:rPr>
          <w:rFonts w:ascii="Calibri" w:hAnsi="Calibri"/>
          <w:iCs/>
          <w:sz w:val="22"/>
          <w:szCs w:val="22"/>
          <w:lang w:val="en-GB"/>
        </w:rPr>
        <w:t>Trivedi), Impact Evaluation Report 113, 3ie International Initiative for Impact Evaluation, 2020.</w:t>
      </w:r>
    </w:p>
    <w:p w14:paraId="5D88B30A" w14:textId="77777777" w:rsidR="008D593C" w:rsidRPr="00840EE8" w:rsidRDefault="008D593C" w:rsidP="00216047">
      <w:pPr>
        <w:widowControl w:val="0"/>
        <w:spacing w:after="60"/>
        <w:ind w:left="340" w:hanging="340"/>
        <w:jc w:val="both"/>
        <w:rPr>
          <w:rFonts w:ascii="Calibri" w:hAnsi="Calibri"/>
          <w:iCs/>
          <w:sz w:val="22"/>
          <w:szCs w:val="22"/>
          <w:lang w:val="en-GB"/>
        </w:rPr>
      </w:pPr>
      <w:r w:rsidRPr="00840EE8">
        <w:rPr>
          <w:rFonts w:ascii="Calibri" w:hAnsi="Calibri"/>
          <w:iCs/>
          <w:sz w:val="22"/>
          <w:szCs w:val="22"/>
          <w:lang w:val="en-GB"/>
        </w:rPr>
        <w:t>Sustainable Total Sanitation – Nigeria: Final research report</w:t>
      </w:r>
      <w:r>
        <w:rPr>
          <w:rFonts w:ascii="Calibri" w:hAnsi="Calibri"/>
          <w:iCs/>
          <w:sz w:val="22"/>
          <w:szCs w:val="22"/>
          <w:lang w:val="en-GB"/>
        </w:rPr>
        <w:t xml:space="preserve"> (with </w:t>
      </w:r>
      <w:r w:rsidRPr="00840EE8">
        <w:rPr>
          <w:rFonts w:ascii="Calibri" w:hAnsi="Calibri"/>
          <w:iCs/>
          <w:sz w:val="22"/>
          <w:szCs w:val="22"/>
          <w:lang w:val="en-GB"/>
        </w:rPr>
        <w:t>L.</w:t>
      </w:r>
      <w:r w:rsidR="00712BE7">
        <w:rPr>
          <w:rFonts w:ascii="Calibri" w:hAnsi="Calibri"/>
          <w:iCs/>
          <w:sz w:val="22"/>
          <w:szCs w:val="22"/>
          <w:lang w:val="en-GB"/>
        </w:rPr>
        <w:t xml:space="preserve"> </w:t>
      </w:r>
      <w:proofErr w:type="spellStart"/>
      <w:r w:rsidRPr="00840EE8">
        <w:rPr>
          <w:rFonts w:ascii="Calibri" w:hAnsi="Calibri"/>
          <w:iCs/>
          <w:sz w:val="22"/>
          <w:szCs w:val="22"/>
          <w:lang w:val="en-GB"/>
        </w:rPr>
        <w:t>Abramovsky</w:t>
      </w:r>
      <w:proofErr w:type="spellEnd"/>
      <w:r w:rsidRPr="00840EE8">
        <w:rPr>
          <w:rFonts w:ascii="Calibri" w:hAnsi="Calibri"/>
          <w:iCs/>
          <w:sz w:val="22"/>
          <w:szCs w:val="22"/>
          <w:lang w:val="en-GB"/>
        </w:rPr>
        <w:t>, F.</w:t>
      </w:r>
      <w:r w:rsidR="00712BE7">
        <w:rPr>
          <w:rFonts w:ascii="Calibri" w:hAnsi="Calibri"/>
          <w:iCs/>
          <w:sz w:val="22"/>
          <w:szCs w:val="22"/>
          <w:lang w:val="en-GB"/>
        </w:rPr>
        <w:t xml:space="preserve"> </w:t>
      </w:r>
      <w:r w:rsidRPr="00840EE8">
        <w:rPr>
          <w:rFonts w:ascii="Calibri" w:hAnsi="Calibri"/>
          <w:iCs/>
          <w:sz w:val="22"/>
          <w:szCs w:val="22"/>
          <w:lang w:val="en-GB"/>
        </w:rPr>
        <w:t>Oteiza</w:t>
      </w:r>
      <w:r>
        <w:rPr>
          <w:rFonts w:ascii="Calibri" w:hAnsi="Calibri"/>
          <w:iCs/>
          <w:sz w:val="22"/>
          <w:szCs w:val="22"/>
          <w:lang w:val="en-GB"/>
        </w:rPr>
        <w:t>)</w:t>
      </w:r>
      <w:r w:rsidRPr="00840EE8">
        <w:rPr>
          <w:rFonts w:ascii="Calibri" w:hAnsi="Calibri"/>
          <w:iCs/>
          <w:sz w:val="22"/>
          <w:szCs w:val="22"/>
          <w:lang w:val="en-GB"/>
        </w:rPr>
        <w:t>, The IFS, 2018.</w:t>
      </w:r>
    </w:p>
    <w:p w14:paraId="604968CA" w14:textId="77777777" w:rsidR="008D593C" w:rsidRPr="00840EE8" w:rsidRDefault="008D593C" w:rsidP="00216047">
      <w:pPr>
        <w:widowControl w:val="0"/>
        <w:spacing w:after="60"/>
        <w:ind w:left="340" w:hanging="340"/>
        <w:jc w:val="both"/>
        <w:rPr>
          <w:rFonts w:ascii="Calibri" w:hAnsi="Calibri"/>
          <w:iCs/>
          <w:sz w:val="22"/>
          <w:szCs w:val="22"/>
          <w:lang w:val="en-GB"/>
        </w:rPr>
      </w:pPr>
      <w:r w:rsidRPr="00840EE8">
        <w:rPr>
          <w:rFonts w:ascii="Calibri" w:hAnsi="Calibri"/>
          <w:iCs/>
          <w:sz w:val="22"/>
          <w:szCs w:val="22"/>
          <w:lang w:val="en-GB"/>
        </w:rPr>
        <w:t>Sustainable Total Sanitation – Nigeria: first SanMark impact evaluation report</w:t>
      </w:r>
      <w:r>
        <w:rPr>
          <w:rFonts w:ascii="Calibri" w:hAnsi="Calibri"/>
          <w:iCs/>
          <w:sz w:val="22"/>
          <w:szCs w:val="22"/>
          <w:lang w:val="en-GB"/>
        </w:rPr>
        <w:t xml:space="preserve"> (with </w:t>
      </w:r>
      <w:r w:rsidRPr="00840EE8">
        <w:rPr>
          <w:rFonts w:ascii="Calibri" w:hAnsi="Calibri"/>
          <w:iCs/>
          <w:sz w:val="22"/>
          <w:szCs w:val="22"/>
          <w:lang w:val="en-GB"/>
        </w:rPr>
        <w:t>L.</w:t>
      </w:r>
      <w:r w:rsidR="00712BE7">
        <w:rPr>
          <w:rFonts w:ascii="Calibri" w:hAnsi="Calibri"/>
          <w:iCs/>
          <w:sz w:val="22"/>
          <w:szCs w:val="22"/>
          <w:lang w:val="en-GB"/>
        </w:rPr>
        <w:t xml:space="preserve"> </w:t>
      </w:r>
      <w:proofErr w:type="spellStart"/>
      <w:r w:rsidRPr="00840EE8">
        <w:rPr>
          <w:rFonts w:ascii="Calibri" w:hAnsi="Calibri"/>
          <w:iCs/>
          <w:sz w:val="22"/>
          <w:szCs w:val="22"/>
          <w:lang w:val="en-GB"/>
        </w:rPr>
        <w:t>Abramovsky</w:t>
      </w:r>
      <w:proofErr w:type="spellEnd"/>
      <w:r w:rsidRPr="00840EE8">
        <w:rPr>
          <w:rFonts w:ascii="Calibri" w:hAnsi="Calibri"/>
          <w:iCs/>
          <w:sz w:val="22"/>
          <w:szCs w:val="22"/>
          <w:lang w:val="en-GB"/>
        </w:rPr>
        <w:t>, F.</w:t>
      </w:r>
      <w:r w:rsidR="00712BE7">
        <w:rPr>
          <w:rFonts w:ascii="Calibri" w:hAnsi="Calibri"/>
          <w:iCs/>
          <w:sz w:val="22"/>
          <w:szCs w:val="22"/>
          <w:lang w:val="en-GB"/>
        </w:rPr>
        <w:t xml:space="preserve"> </w:t>
      </w:r>
      <w:r w:rsidRPr="00840EE8">
        <w:rPr>
          <w:rFonts w:ascii="Calibri" w:hAnsi="Calibri"/>
          <w:iCs/>
          <w:sz w:val="22"/>
          <w:szCs w:val="22"/>
          <w:lang w:val="en-GB"/>
        </w:rPr>
        <w:t>Oteiza</w:t>
      </w:r>
      <w:r>
        <w:rPr>
          <w:rFonts w:ascii="Calibri" w:hAnsi="Calibri"/>
          <w:iCs/>
          <w:sz w:val="22"/>
          <w:szCs w:val="22"/>
          <w:lang w:val="en-GB"/>
        </w:rPr>
        <w:t>)</w:t>
      </w:r>
      <w:r w:rsidRPr="00840EE8">
        <w:rPr>
          <w:rFonts w:ascii="Calibri" w:hAnsi="Calibri"/>
          <w:iCs/>
          <w:sz w:val="22"/>
          <w:szCs w:val="22"/>
          <w:lang w:val="en-GB"/>
        </w:rPr>
        <w:t>,</w:t>
      </w:r>
      <w:r>
        <w:rPr>
          <w:rFonts w:ascii="Calibri" w:hAnsi="Calibri"/>
          <w:iCs/>
          <w:sz w:val="22"/>
          <w:szCs w:val="22"/>
          <w:lang w:val="en-GB"/>
        </w:rPr>
        <w:t xml:space="preserve"> </w:t>
      </w:r>
      <w:r w:rsidRPr="00840EE8">
        <w:rPr>
          <w:rFonts w:ascii="Calibri" w:hAnsi="Calibri"/>
          <w:iCs/>
          <w:sz w:val="22"/>
          <w:szCs w:val="22"/>
          <w:lang w:val="en-GB"/>
        </w:rPr>
        <w:t>The IFS, 2017.</w:t>
      </w:r>
    </w:p>
    <w:p w14:paraId="7B45E545" w14:textId="77777777" w:rsidR="008D593C" w:rsidRPr="00840EE8" w:rsidRDefault="008D593C" w:rsidP="00216047">
      <w:pPr>
        <w:widowControl w:val="0"/>
        <w:spacing w:after="60"/>
        <w:ind w:left="340" w:hanging="340"/>
        <w:jc w:val="both"/>
        <w:rPr>
          <w:rFonts w:ascii="Calibri" w:hAnsi="Calibri"/>
          <w:iCs/>
          <w:sz w:val="22"/>
          <w:szCs w:val="22"/>
          <w:lang w:val="en-GB"/>
        </w:rPr>
      </w:pPr>
      <w:r w:rsidRPr="00840EE8">
        <w:rPr>
          <w:rFonts w:ascii="Calibri" w:hAnsi="Calibri"/>
          <w:iCs/>
          <w:sz w:val="22"/>
          <w:szCs w:val="22"/>
          <w:lang w:val="en-GB"/>
        </w:rPr>
        <w:t>Incentivizing Sanitation Uptake and Sustainable Usage through Microfinance - Endline Report</w:t>
      </w:r>
      <w:r>
        <w:rPr>
          <w:rFonts w:ascii="Calibri" w:hAnsi="Calibri"/>
          <w:iCs/>
          <w:sz w:val="22"/>
          <w:szCs w:val="22"/>
          <w:lang w:val="en-GB"/>
        </w:rPr>
        <w:t xml:space="preserve"> (with </w:t>
      </w:r>
      <w:r w:rsidRPr="00840EE8">
        <w:rPr>
          <w:rFonts w:ascii="Calibri" w:hAnsi="Calibri"/>
          <w:iCs/>
          <w:sz w:val="22"/>
          <w:szCs w:val="22"/>
          <w:lang w:val="en-GB"/>
        </w:rPr>
        <w:t>B.</w:t>
      </w:r>
      <w:r w:rsidR="00712BE7">
        <w:rPr>
          <w:rFonts w:ascii="Calibri" w:hAnsi="Calibri"/>
          <w:iCs/>
          <w:sz w:val="22"/>
          <w:szCs w:val="22"/>
          <w:lang w:val="en-GB"/>
        </w:rPr>
        <w:t xml:space="preserve"> </w:t>
      </w:r>
      <w:r w:rsidRPr="00840EE8">
        <w:rPr>
          <w:rFonts w:ascii="Calibri" w:hAnsi="Calibri"/>
          <w:iCs/>
          <w:sz w:val="22"/>
          <w:szCs w:val="22"/>
          <w:lang w:val="en-GB"/>
        </w:rPr>
        <w:t>Caeyers, S.</w:t>
      </w:r>
      <w:r w:rsidR="00712BE7">
        <w:rPr>
          <w:rFonts w:ascii="Calibri" w:hAnsi="Calibri"/>
          <w:iCs/>
          <w:sz w:val="22"/>
          <w:szCs w:val="22"/>
          <w:lang w:val="en-GB"/>
        </w:rPr>
        <w:t xml:space="preserve"> </w:t>
      </w:r>
      <w:r w:rsidRPr="00840EE8">
        <w:rPr>
          <w:rFonts w:ascii="Calibri" w:hAnsi="Calibri"/>
          <w:iCs/>
          <w:sz w:val="22"/>
          <w:szCs w:val="22"/>
          <w:lang w:val="en-GB"/>
        </w:rPr>
        <w:t>Giunti, B.</w:t>
      </w:r>
      <w:r w:rsidR="00712BE7">
        <w:rPr>
          <w:rFonts w:ascii="Calibri" w:hAnsi="Calibri"/>
          <w:iCs/>
          <w:sz w:val="22"/>
          <w:szCs w:val="22"/>
          <w:lang w:val="en-GB"/>
        </w:rPr>
        <w:t xml:space="preserve"> </w:t>
      </w:r>
      <w:r w:rsidRPr="00840EE8">
        <w:rPr>
          <w:rFonts w:ascii="Calibri" w:hAnsi="Calibri"/>
          <w:iCs/>
          <w:sz w:val="22"/>
          <w:szCs w:val="22"/>
          <w:lang w:val="en-GB"/>
        </w:rPr>
        <w:t>Malde</w:t>
      </w:r>
      <w:r>
        <w:rPr>
          <w:rFonts w:ascii="Calibri" w:hAnsi="Calibri"/>
          <w:iCs/>
          <w:sz w:val="22"/>
          <w:szCs w:val="22"/>
          <w:lang w:val="en-GB"/>
        </w:rPr>
        <w:t>),</w:t>
      </w:r>
      <w:r w:rsidRPr="00840EE8">
        <w:rPr>
          <w:rFonts w:ascii="Calibri" w:hAnsi="Calibri"/>
          <w:iCs/>
          <w:sz w:val="22"/>
          <w:szCs w:val="22"/>
          <w:lang w:val="en-GB"/>
        </w:rPr>
        <w:t xml:space="preserve"> 2018.</w:t>
      </w:r>
    </w:p>
    <w:p w14:paraId="43798ABE" w14:textId="77777777" w:rsidR="008D593C" w:rsidRPr="00840EE8" w:rsidRDefault="008D593C" w:rsidP="00216047">
      <w:pPr>
        <w:widowControl w:val="0"/>
        <w:spacing w:after="60"/>
        <w:ind w:left="340" w:hanging="340"/>
        <w:jc w:val="both"/>
        <w:rPr>
          <w:rFonts w:ascii="Calibri" w:hAnsi="Calibri"/>
          <w:iCs/>
          <w:sz w:val="22"/>
          <w:szCs w:val="22"/>
          <w:lang w:val="en-GB"/>
        </w:rPr>
      </w:pPr>
      <w:r w:rsidRPr="00840EE8">
        <w:rPr>
          <w:rFonts w:ascii="Calibri" w:hAnsi="Calibri"/>
          <w:iCs/>
          <w:sz w:val="22"/>
          <w:szCs w:val="22"/>
          <w:lang w:val="en-GB"/>
        </w:rPr>
        <w:t>Randomised Control Trial Research Study Summary Report: Understanding the role of follow-up (Outcome-phase) activities in achieving sustainable WASH outcomes</w:t>
      </w:r>
      <w:r>
        <w:rPr>
          <w:rFonts w:ascii="Calibri" w:hAnsi="Calibri"/>
          <w:iCs/>
          <w:sz w:val="22"/>
          <w:szCs w:val="22"/>
          <w:lang w:val="en-GB"/>
        </w:rPr>
        <w:t xml:space="preserve"> in Pakistan (with OPM),</w:t>
      </w:r>
      <w:r w:rsidRPr="00840EE8">
        <w:rPr>
          <w:rFonts w:ascii="Calibri" w:hAnsi="Calibri"/>
          <w:iCs/>
          <w:sz w:val="22"/>
          <w:szCs w:val="22"/>
          <w:lang w:val="en-GB"/>
        </w:rPr>
        <w:t xml:space="preserve"> 2018.</w:t>
      </w:r>
    </w:p>
    <w:p w14:paraId="28CC6C79" w14:textId="77777777" w:rsidR="008D593C" w:rsidRDefault="008D593C" w:rsidP="00216047">
      <w:pPr>
        <w:widowControl w:val="0"/>
        <w:spacing w:after="60"/>
        <w:ind w:left="340" w:hanging="340"/>
        <w:jc w:val="both"/>
        <w:rPr>
          <w:rFonts w:ascii="Calibri" w:hAnsi="Calibri"/>
          <w:iCs/>
          <w:sz w:val="22"/>
          <w:szCs w:val="22"/>
          <w:lang w:val="en-GB"/>
        </w:rPr>
      </w:pPr>
      <w:r w:rsidRPr="00840EE8">
        <w:rPr>
          <w:rFonts w:ascii="Calibri" w:hAnsi="Calibri"/>
          <w:iCs/>
          <w:sz w:val="22"/>
          <w:szCs w:val="22"/>
          <w:lang w:val="en-GB"/>
        </w:rPr>
        <w:t>Early Childhood Development for the Poor: Impacting at Scale. NIH India Final Report. 2018.</w:t>
      </w:r>
    </w:p>
    <w:p w14:paraId="456A2271" w14:textId="77777777" w:rsidR="008D593C" w:rsidRDefault="008D593C" w:rsidP="008D593C">
      <w:pPr>
        <w:widowControl w:val="0"/>
        <w:spacing w:after="60"/>
        <w:jc w:val="both"/>
        <w:rPr>
          <w:rFonts w:ascii="Calibri" w:hAnsi="Calibri"/>
          <w:iCs/>
          <w:sz w:val="22"/>
          <w:szCs w:val="22"/>
          <w:lang w:val="en-GB"/>
        </w:rPr>
      </w:pPr>
    </w:p>
    <w:p w14:paraId="13B823A4" w14:textId="77777777" w:rsidR="008D593C" w:rsidRPr="00507049" w:rsidRDefault="008D593C" w:rsidP="008D593C">
      <w:pPr>
        <w:rPr>
          <w:rFonts w:ascii="Calibri" w:hAnsi="Calibri"/>
          <w:b/>
          <w:sz w:val="22"/>
          <w:szCs w:val="22"/>
          <w:lang w:val="en-GB"/>
        </w:rPr>
      </w:pPr>
      <w:r>
        <w:rPr>
          <w:rFonts w:ascii="Calibri" w:hAnsi="Calibri"/>
          <w:b/>
          <w:sz w:val="22"/>
          <w:szCs w:val="22"/>
          <w:lang w:val="en-GB"/>
        </w:rPr>
        <w:t>OTHER PUBLICATIONS</w:t>
      </w:r>
    </w:p>
    <w:p w14:paraId="1A3C1536" w14:textId="77777777" w:rsidR="008D593C" w:rsidRPr="00507049" w:rsidRDefault="008D593C" w:rsidP="008D593C">
      <w:pPr>
        <w:rPr>
          <w:rFonts w:ascii="Calibri" w:hAnsi="Calibri"/>
          <w:b/>
          <w:sz w:val="12"/>
          <w:szCs w:val="12"/>
          <w:lang w:val="en-GB"/>
        </w:rPr>
      </w:pPr>
      <w:r w:rsidRPr="00507049">
        <w:rPr>
          <w:rFonts w:ascii="Calibri" w:hAnsi="Calibri"/>
          <w:b/>
          <w:noProof/>
          <w:sz w:val="12"/>
          <w:szCs w:val="12"/>
          <w:lang w:val="en-GB"/>
        </w:rPr>
        <w:pict w14:anchorId="09540527">
          <v:line id="_x0000_s1099" style="position:absolute;z-index:13" from="0,0" to="477pt,0" strokeweight="1pt"/>
        </w:pict>
      </w:r>
    </w:p>
    <w:p w14:paraId="0E0668CD" w14:textId="77777777" w:rsidR="008D593C" w:rsidRDefault="008D593C" w:rsidP="008D593C">
      <w:pPr>
        <w:widowControl w:val="0"/>
        <w:spacing w:after="60"/>
        <w:jc w:val="both"/>
        <w:rPr>
          <w:rFonts w:ascii="Calibri" w:hAnsi="Calibri"/>
          <w:iCs/>
          <w:sz w:val="22"/>
          <w:szCs w:val="22"/>
          <w:lang w:val="en-GB"/>
        </w:rPr>
      </w:pPr>
      <w:r w:rsidRPr="00AC6F57">
        <w:rPr>
          <w:rFonts w:ascii="Calibri" w:hAnsi="Calibri"/>
          <w:iCs/>
          <w:sz w:val="22"/>
          <w:szCs w:val="22"/>
          <w:lang w:val="en-GB"/>
        </w:rPr>
        <w:t>How can policy reduce food poverty among children?</w:t>
      </w:r>
      <w:r>
        <w:rPr>
          <w:rFonts w:ascii="Calibri" w:hAnsi="Calibri"/>
          <w:iCs/>
          <w:sz w:val="22"/>
          <w:szCs w:val="22"/>
          <w:lang w:val="en-GB"/>
        </w:rPr>
        <w:t xml:space="preserve"> (with J.</w:t>
      </w:r>
      <w:r w:rsidR="00712BE7">
        <w:rPr>
          <w:rFonts w:ascii="Calibri" w:hAnsi="Calibri"/>
          <w:iCs/>
          <w:sz w:val="22"/>
          <w:szCs w:val="22"/>
          <w:lang w:val="en-GB"/>
        </w:rPr>
        <w:t xml:space="preserve"> </w:t>
      </w:r>
      <w:r>
        <w:rPr>
          <w:rFonts w:ascii="Calibri" w:hAnsi="Calibri"/>
          <w:iCs/>
          <w:sz w:val="22"/>
          <w:szCs w:val="22"/>
          <w:lang w:val="en-GB"/>
        </w:rPr>
        <w:t xml:space="preserve">Cribb, R. Griffith, F. Scott-Reilly), </w:t>
      </w:r>
      <w:hyperlink r:id="rId56" w:history="1">
        <w:r w:rsidRPr="000A1E5B">
          <w:rPr>
            <w:rStyle w:val="Hyperlink"/>
            <w:rFonts w:ascii="Calibri" w:hAnsi="Calibri"/>
            <w:i/>
            <w:iCs/>
            <w:sz w:val="22"/>
            <w:szCs w:val="22"/>
            <w:lang w:val="en-GB"/>
          </w:rPr>
          <w:t>Economics Observatory</w:t>
        </w:r>
      </w:hyperlink>
      <w:r>
        <w:rPr>
          <w:rFonts w:ascii="Calibri" w:hAnsi="Calibri"/>
          <w:iCs/>
          <w:sz w:val="22"/>
          <w:szCs w:val="22"/>
          <w:lang w:val="en-GB"/>
        </w:rPr>
        <w:t>, 2021.</w:t>
      </w:r>
    </w:p>
    <w:p w14:paraId="26EF2C15" w14:textId="77777777" w:rsidR="002720DE" w:rsidRPr="002720DE" w:rsidRDefault="002720DE" w:rsidP="008D593C">
      <w:pPr>
        <w:widowControl w:val="0"/>
        <w:spacing w:after="60"/>
        <w:jc w:val="both"/>
        <w:rPr>
          <w:rFonts w:ascii="Calibri" w:hAnsi="Calibri"/>
          <w:iCs/>
          <w:sz w:val="22"/>
          <w:szCs w:val="22"/>
        </w:rPr>
      </w:pPr>
      <w:r w:rsidRPr="002720DE">
        <w:rPr>
          <w:rFonts w:ascii="Calibri" w:hAnsi="Calibri"/>
          <w:iCs/>
          <w:sz w:val="22"/>
          <w:szCs w:val="22"/>
        </w:rPr>
        <w:t>Is borrowing relief ending too soon? Post-lockdown income recovery and loan moratoriums in rural India</w:t>
      </w:r>
      <w:r>
        <w:rPr>
          <w:rFonts w:ascii="Calibri" w:hAnsi="Calibri"/>
          <w:iCs/>
          <w:sz w:val="22"/>
          <w:szCs w:val="22"/>
        </w:rPr>
        <w:t xml:space="preserve">, </w:t>
      </w:r>
      <w:r w:rsidRPr="002720DE">
        <w:rPr>
          <w:rFonts w:ascii="Calibri" w:hAnsi="Calibri"/>
          <w:iCs/>
          <w:sz w:val="22"/>
          <w:szCs w:val="22"/>
        </w:rPr>
        <w:t xml:space="preserve">(with B. Malde), </w:t>
      </w:r>
      <w:r w:rsidRPr="002720DE">
        <w:rPr>
          <w:rFonts w:ascii="Calibri" w:hAnsi="Calibri"/>
          <w:i/>
          <w:iCs/>
          <w:sz w:val="22"/>
          <w:szCs w:val="22"/>
        </w:rPr>
        <w:t>Economic &amp; Political Weekly</w:t>
      </w:r>
      <w:r w:rsidRPr="002720DE">
        <w:rPr>
          <w:rFonts w:ascii="Calibri" w:hAnsi="Calibri"/>
          <w:iCs/>
          <w:sz w:val="22"/>
          <w:szCs w:val="22"/>
        </w:rPr>
        <w:t>, Vol. 56, Issue No. 2, 09 Jan, 2021.</w:t>
      </w:r>
    </w:p>
    <w:p w14:paraId="407AF087" w14:textId="77777777" w:rsidR="008D593C" w:rsidRDefault="008D593C" w:rsidP="008D593C">
      <w:pPr>
        <w:widowControl w:val="0"/>
        <w:spacing w:after="60"/>
        <w:jc w:val="both"/>
        <w:rPr>
          <w:rFonts w:ascii="Calibri" w:hAnsi="Calibri"/>
          <w:iCs/>
          <w:sz w:val="22"/>
          <w:szCs w:val="22"/>
          <w:lang w:val="en-GB"/>
        </w:rPr>
      </w:pPr>
      <w:r w:rsidRPr="00EB44F2">
        <w:rPr>
          <w:rFonts w:ascii="Calibri" w:hAnsi="Calibri"/>
          <w:iCs/>
          <w:sz w:val="22"/>
          <w:szCs w:val="22"/>
          <w:lang w:val="en-GB"/>
        </w:rPr>
        <w:t>The global sanitation challenge: Is there a silver bullet?</w:t>
      </w:r>
      <w:r>
        <w:rPr>
          <w:rFonts w:ascii="Calibri" w:hAnsi="Calibri"/>
          <w:iCs/>
          <w:sz w:val="22"/>
          <w:szCs w:val="22"/>
          <w:lang w:val="en-GB"/>
        </w:rPr>
        <w:t xml:space="preserve"> </w:t>
      </w:r>
      <w:hyperlink r:id="rId57" w:history="1">
        <w:r w:rsidRPr="00EB44F2">
          <w:rPr>
            <w:rStyle w:val="Hyperlink"/>
            <w:rFonts w:ascii="Calibri" w:hAnsi="Calibri"/>
            <w:iCs/>
            <w:sz w:val="22"/>
            <w:szCs w:val="22"/>
            <w:lang w:val="en-GB"/>
          </w:rPr>
          <w:t>Thomas Reuter</w:t>
        </w:r>
        <w:r>
          <w:rPr>
            <w:rStyle w:val="Hyperlink"/>
            <w:rFonts w:ascii="Calibri" w:hAnsi="Calibri"/>
            <w:iCs/>
            <w:sz w:val="22"/>
            <w:szCs w:val="22"/>
            <w:lang w:val="en-GB"/>
          </w:rPr>
          <w:t xml:space="preserve"> Foundation</w:t>
        </w:r>
        <w:r w:rsidRPr="00EB44F2">
          <w:rPr>
            <w:rStyle w:val="Hyperlink"/>
            <w:rFonts w:ascii="Calibri" w:hAnsi="Calibri"/>
            <w:iCs/>
            <w:sz w:val="22"/>
            <w:szCs w:val="22"/>
            <w:lang w:val="en-GB"/>
          </w:rPr>
          <w:t xml:space="preserve"> </w:t>
        </w:r>
        <w:r>
          <w:rPr>
            <w:rStyle w:val="Hyperlink"/>
            <w:rFonts w:ascii="Calibri" w:hAnsi="Calibri"/>
            <w:iCs/>
            <w:sz w:val="22"/>
            <w:szCs w:val="22"/>
            <w:lang w:val="en-GB"/>
          </w:rPr>
          <w:t>O</w:t>
        </w:r>
        <w:r w:rsidRPr="00EB44F2">
          <w:rPr>
            <w:rStyle w:val="Hyperlink"/>
            <w:rFonts w:ascii="Calibri" w:hAnsi="Calibri"/>
            <w:iCs/>
            <w:sz w:val="22"/>
            <w:szCs w:val="22"/>
            <w:lang w:val="en-GB"/>
          </w:rPr>
          <w:t>pinion Piece</w:t>
        </w:r>
      </w:hyperlink>
      <w:r>
        <w:rPr>
          <w:rFonts w:ascii="Calibri" w:hAnsi="Calibri"/>
          <w:iCs/>
          <w:sz w:val="22"/>
          <w:szCs w:val="22"/>
          <w:lang w:val="en-GB"/>
        </w:rPr>
        <w:t>. 2019.</w:t>
      </w:r>
    </w:p>
    <w:p w14:paraId="476A4F26" w14:textId="77777777" w:rsidR="006E175C" w:rsidRPr="00F05A3B" w:rsidRDefault="006E175C" w:rsidP="00D42B93">
      <w:pPr>
        <w:widowControl w:val="0"/>
        <w:spacing w:after="60"/>
        <w:jc w:val="both"/>
        <w:rPr>
          <w:rFonts w:ascii="Calibri" w:hAnsi="Calibri"/>
          <w:iCs/>
          <w:sz w:val="16"/>
          <w:szCs w:val="16"/>
          <w:lang w:val="en-GB"/>
        </w:rPr>
      </w:pPr>
    </w:p>
    <w:p w14:paraId="546B320E" w14:textId="77777777" w:rsidR="00903AD7" w:rsidRPr="00507049" w:rsidRDefault="008D4E57" w:rsidP="00903AD7">
      <w:pPr>
        <w:rPr>
          <w:rFonts w:ascii="Calibri" w:hAnsi="Calibri"/>
          <w:b/>
          <w:sz w:val="22"/>
          <w:szCs w:val="22"/>
          <w:lang w:val="en-GB"/>
        </w:rPr>
      </w:pPr>
      <w:r>
        <w:rPr>
          <w:rFonts w:ascii="Calibri" w:hAnsi="Calibri"/>
          <w:b/>
          <w:sz w:val="22"/>
          <w:szCs w:val="22"/>
          <w:lang w:val="en-GB"/>
        </w:rPr>
        <w:t>INVITED SEMINARS</w:t>
      </w:r>
    </w:p>
    <w:p w14:paraId="2F6C2757" w14:textId="77777777" w:rsidR="00903AD7" w:rsidRPr="00507049" w:rsidRDefault="00903AD7" w:rsidP="00903AD7">
      <w:pPr>
        <w:rPr>
          <w:rFonts w:ascii="Calibri" w:hAnsi="Calibri"/>
          <w:b/>
          <w:sz w:val="12"/>
          <w:szCs w:val="12"/>
          <w:lang w:val="en-GB"/>
        </w:rPr>
      </w:pPr>
      <w:r w:rsidRPr="00507049">
        <w:rPr>
          <w:rFonts w:ascii="Calibri" w:hAnsi="Calibri"/>
          <w:b/>
          <w:noProof/>
          <w:sz w:val="12"/>
          <w:szCs w:val="12"/>
          <w:lang w:val="en-GB"/>
        </w:rPr>
        <w:pict w14:anchorId="775657FF">
          <v:line id="_x0000_s1093" style="position:absolute;z-index:9" from="0,0" to="477pt,0" strokeweight="1pt"/>
        </w:pict>
      </w:r>
    </w:p>
    <w:p w14:paraId="632E0FCB" w14:textId="77777777" w:rsidR="006E175C" w:rsidRDefault="000654BE" w:rsidP="00903AD7">
      <w:pPr>
        <w:widowControl w:val="0"/>
        <w:spacing w:after="60"/>
        <w:jc w:val="both"/>
        <w:rPr>
          <w:rFonts w:ascii="Calibri" w:hAnsi="Calibri"/>
          <w:iCs/>
          <w:sz w:val="22"/>
          <w:szCs w:val="22"/>
          <w:lang w:val="en-GB"/>
        </w:rPr>
      </w:pPr>
      <w:r>
        <w:rPr>
          <w:rFonts w:ascii="Calibri" w:hAnsi="Calibri"/>
          <w:b/>
          <w:iCs/>
          <w:sz w:val="22"/>
          <w:szCs w:val="22"/>
          <w:lang w:val="en-GB"/>
        </w:rPr>
        <w:t>2024</w:t>
      </w:r>
      <w:r w:rsidRPr="000654BE">
        <w:rPr>
          <w:rFonts w:ascii="Calibri" w:hAnsi="Calibri"/>
          <w:bCs/>
          <w:iCs/>
          <w:sz w:val="22"/>
          <w:szCs w:val="22"/>
          <w:lang w:val="en-GB"/>
        </w:rPr>
        <w:t>: University of Bath</w:t>
      </w:r>
      <w:r>
        <w:rPr>
          <w:rFonts w:ascii="Calibri" w:hAnsi="Calibri"/>
          <w:bCs/>
          <w:iCs/>
          <w:sz w:val="22"/>
          <w:szCs w:val="22"/>
          <w:lang w:val="en-GB"/>
        </w:rPr>
        <w:t xml:space="preserve">; </w:t>
      </w:r>
      <w:r w:rsidRPr="000654BE">
        <w:rPr>
          <w:rFonts w:ascii="Calibri" w:hAnsi="Calibri"/>
          <w:b/>
          <w:iCs/>
          <w:sz w:val="22"/>
          <w:szCs w:val="22"/>
          <w:lang w:val="en-GB"/>
        </w:rPr>
        <w:t>2023</w:t>
      </w:r>
      <w:r>
        <w:rPr>
          <w:rFonts w:ascii="Calibri" w:hAnsi="Calibri"/>
          <w:bCs/>
          <w:iCs/>
          <w:sz w:val="22"/>
          <w:szCs w:val="22"/>
          <w:lang w:val="en-GB"/>
        </w:rPr>
        <w:t>: University Aix-Marseille Economics;</w:t>
      </w:r>
      <w:r w:rsidRPr="000654BE">
        <w:rPr>
          <w:rFonts w:ascii="Calibri" w:hAnsi="Calibri"/>
          <w:bCs/>
          <w:iCs/>
          <w:sz w:val="22"/>
          <w:szCs w:val="22"/>
          <w:lang w:val="en-GB"/>
        </w:rPr>
        <w:t xml:space="preserve"> </w:t>
      </w:r>
      <w:r w:rsidR="00B97768">
        <w:rPr>
          <w:rFonts w:ascii="Calibri" w:hAnsi="Calibri"/>
          <w:b/>
          <w:iCs/>
          <w:sz w:val="22"/>
          <w:szCs w:val="22"/>
          <w:lang w:val="en-GB"/>
        </w:rPr>
        <w:t>2022</w:t>
      </w:r>
      <w:r w:rsidR="00B97768" w:rsidRPr="00B97768">
        <w:rPr>
          <w:rFonts w:ascii="Calibri" w:hAnsi="Calibri"/>
          <w:iCs/>
          <w:sz w:val="22"/>
          <w:szCs w:val="22"/>
          <w:lang w:val="en-GB"/>
        </w:rPr>
        <w:t>:</w:t>
      </w:r>
      <w:r w:rsidR="00B97768">
        <w:rPr>
          <w:rFonts w:ascii="Calibri" w:hAnsi="Calibri"/>
          <w:iCs/>
          <w:sz w:val="22"/>
          <w:szCs w:val="22"/>
          <w:lang w:val="en-GB"/>
        </w:rPr>
        <w:t xml:space="preserve"> LISER Seminar;</w:t>
      </w:r>
      <w:r w:rsidR="00B97768" w:rsidRPr="00B97768">
        <w:rPr>
          <w:rFonts w:ascii="Calibri" w:hAnsi="Calibri"/>
          <w:iCs/>
          <w:sz w:val="22"/>
          <w:szCs w:val="22"/>
          <w:lang w:val="en-GB"/>
        </w:rPr>
        <w:t xml:space="preserve"> </w:t>
      </w:r>
      <w:r w:rsidR="00E11CE3" w:rsidRPr="00E11CE3">
        <w:rPr>
          <w:rFonts w:ascii="Calibri" w:hAnsi="Calibri"/>
          <w:b/>
          <w:iCs/>
          <w:sz w:val="22"/>
          <w:szCs w:val="22"/>
          <w:lang w:val="en-GB"/>
        </w:rPr>
        <w:t>2021</w:t>
      </w:r>
      <w:r w:rsidR="00E11CE3">
        <w:rPr>
          <w:rFonts w:ascii="Calibri" w:hAnsi="Calibri"/>
          <w:iCs/>
          <w:sz w:val="22"/>
          <w:szCs w:val="22"/>
          <w:lang w:val="en-GB"/>
        </w:rPr>
        <w:t xml:space="preserve">: </w:t>
      </w:r>
      <w:r w:rsidR="00E11CE3" w:rsidRPr="00E11CE3">
        <w:rPr>
          <w:rFonts w:ascii="Calibri" w:hAnsi="Calibri"/>
          <w:iCs/>
          <w:sz w:val="22"/>
          <w:szCs w:val="22"/>
          <w:lang w:val="en-GB"/>
        </w:rPr>
        <w:t>Asian Development Bank Institute, World Bank</w:t>
      </w:r>
      <w:r w:rsidR="00E11CE3">
        <w:rPr>
          <w:rFonts w:ascii="Calibri" w:hAnsi="Calibri"/>
          <w:iCs/>
          <w:sz w:val="22"/>
          <w:szCs w:val="22"/>
          <w:lang w:val="en-GB"/>
        </w:rPr>
        <w:t xml:space="preserve">, </w:t>
      </w:r>
      <w:r w:rsidR="00E11CE3" w:rsidRPr="00E11CE3">
        <w:rPr>
          <w:rFonts w:ascii="Calibri" w:hAnsi="Calibri"/>
          <w:iCs/>
          <w:sz w:val="22"/>
          <w:szCs w:val="22"/>
          <w:lang w:val="en-GB"/>
        </w:rPr>
        <w:t>Nigerian Federal Ministry of Water Resources</w:t>
      </w:r>
      <w:r w:rsidR="00E11CE3">
        <w:rPr>
          <w:rFonts w:ascii="Calibri" w:hAnsi="Calibri"/>
          <w:iCs/>
          <w:sz w:val="22"/>
          <w:szCs w:val="22"/>
          <w:lang w:val="en-GB"/>
        </w:rPr>
        <w:t xml:space="preserve">, </w:t>
      </w:r>
      <w:r w:rsidR="00AA09AC">
        <w:rPr>
          <w:rFonts w:ascii="Calibri" w:hAnsi="Calibri"/>
          <w:iCs/>
          <w:sz w:val="22"/>
          <w:szCs w:val="22"/>
          <w:lang w:val="en-GB"/>
        </w:rPr>
        <w:t>R</w:t>
      </w:r>
      <w:r w:rsidR="00E11CE3" w:rsidRPr="00E11CE3">
        <w:rPr>
          <w:rFonts w:ascii="Calibri" w:hAnsi="Calibri"/>
          <w:iCs/>
          <w:sz w:val="22"/>
          <w:szCs w:val="22"/>
          <w:lang w:val="en-GB"/>
        </w:rPr>
        <w:t>esearch Department of Behavioural Science and Health, UCL</w:t>
      </w:r>
      <w:r w:rsidR="00E11CE3">
        <w:rPr>
          <w:rFonts w:ascii="Calibri" w:hAnsi="Calibri"/>
          <w:iCs/>
          <w:sz w:val="22"/>
          <w:szCs w:val="22"/>
          <w:lang w:val="en-GB"/>
        </w:rPr>
        <w:t xml:space="preserve">, University of Kent, Covenant University; </w:t>
      </w:r>
      <w:r w:rsidR="00E11CE3">
        <w:rPr>
          <w:rFonts w:ascii="Calibri" w:hAnsi="Calibri"/>
          <w:b/>
          <w:iCs/>
          <w:sz w:val="22"/>
          <w:szCs w:val="22"/>
          <w:lang w:val="en-GB"/>
        </w:rPr>
        <w:t>2019</w:t>
      </w:r>
      <w:r w:rsidR="00E11CE3">
        <w:rPr>
          <w:rFonts w:ascii="Calibri" w:hAnsi="Calibri"/>
          <w:iCs/>
          <w:sz w:val="22"/>
          <w:szCs w:val="22"/>
          <w:lang w:val="en-GB"/>
        </w:rPr>
        <w:t xml:space="preserve">: 3ie LIDC, LSHTM, </w:t>
      </w:r>
      <w:proofErr w:type="spellStart"/>
      <w:r w:rsidR="00AB4D60">
        <w:rPr>
          <w:rFonts w:ascii="Calibri" w:hAnsi="Calibri"/>
          <w:iCs/>
          <w:sz w:val="22"/>
          <w:szCs w:val="22"/>
          <w:lang w:val="en-GB"/>
        </w:rPr>
        <w:t>Agence</w:t>
      </w:r>
      <w:proofErr w:type="spellEnd"/>
      <w:r w:rsidR="00AB4D60">
        <w:rPr>
          <w:rFonts w:ascii="Calibri" w:hAnsi="Calibri"/>
          <w:iCs/>
          <w:sz w:val="22"/>
          <w:szCs w:val="22"/>
          <w:lang w:val="en-GB"/>
        </w:rPr>
        <w:t xml:space="preserve"> Françoise de Development, DfID; </w:t>
      </w:r>
      <w:r w:rsidR="00AB4D60" w:rsidRPr="00AB4D60">
        <w:rPr>
          <w:rFonts w:ascii="Calibri" w:hAnsi="Calibri"/>
          <w:b/>
          <w:iCs/>
          <w:sz w:val="22"/>
          <w:szCs w:val="22"/>
          <w:lang w:val="en-GB"/>
        </w:rPr>
        <w:t>2018</w:t>
      </w:r>
      <w:r w:rsidR="00697707">
        <w:rPr>
          <w:rFonts w:ascii="Calibri" w:hAnsi="Calibri"/>
          <w:b/>
          <w:iCs/>
          <w:sz w:val="22"/>
          <w:szCs w:val="22"/>
          <w:lang w:val="en-GB"/>
        </w:rPr>
        <w:t xml:space="preserve"> and earlier</w:t>
      </w:r>
      <w:r w:rsidR="00AB4D60">
        <w:rPr>
          <w:rFonts w:ascii="Calibri" w:hAnsi="Calibri"/>
          <w:iCs/>
          <w:sz w:val="22"/>
          <w:szCs w:val="22"/>
          <w:lang w:val="en-GB"/>
        </w:rPr>
        <w:t xml:space="preserve">: Berlin DIW, BMGF MEDS Convening, </w:t>
      </w:r>
      <w:proofErr w:type="spellStart"/>
      <w:r w:rsidR="00E71453" w:rsidRPr="00507049">
        <w:rPr>
          <w:rFonts w:ascii="Calibri" w:hAnsi="Calibri"/>
          <w:sz w:val="22"/>
          <w:szCs w:val="22"/>
          <w:lang w:val="en-GB"/>
        </w:rPr>
        <w:t>CERMi</w:t>
      </w:r>
      <w:proofErr w:type="spellEnd"/>
      <w:r w:rsidR="00AB4D60">
        <w:rPr>
          <w:rFonts w:ascii="Calibri" w:hAnsi="Calibri"/>
          <w:iCs/>
          <w:sz w:val="22"/>
          <w:szCs w:val="22"/>
          <w:lang w:val="en-GB"/>
        </w:rPr>
        <w:t>, EBRD</w:t>
      </w:r>
      <w:r w:rsidR="00697707">
        <w:rPr>
          <w:rFonts w:ascii="Calibri" w:hAnsi="Calibri"/>
          <w:iCs/>
          <w:sz w:val="22"/>
          <w:szCs w:val="22"/>
          <w:lang w:val="en-GB"/>
        </w:rPr>
        <w:t>,</w:t>
      </w:r>
      <w:r w:rsidR="00AB4D60">
        <w:rPr>
          <w:rFonts w:ascii="Calibri" w:hAnsi="Calibri"/>
          <w:iCs/>
          <w:sz w:val="22"/>
          <w:szCs w:val="22"/>
          <w:lang w:val="en-GB"/>
        </w:rPr>
        <w:t xml:space="preserve"> 3ie LIDC, BMGF MEDS Convening, </w:t>
      </w:r>
      <w:proofErr w:type="spellStart"/>
      <w:r w:rsidR="00463A7F" w:rsidRPr="00507049">
        <w:rPr>
          <w:rFonts w:ascii="Calibri" w:hAnsi="Calibri"/>
          <w:sz w:val="22"/>
          <w:szCs w:val="22"/>
          <w:lang w:val="en-GB"/>
        </w:rPr>
        <w:t>CERMi</w:t>
      </w:r>
      <w:proofErr w:type="spellEnd"/>
      <w:r w:rsidR="00AB4D60">
        <w:rPr>
          <w:rFonts w:ascii="Calibri" w:hAnsi="Calibri"/>
          <w:iCs/>
          <w:sz w:val="22"/>
          <w:szCs w:val="22"/>
          <w:lang w:val="en-GB"/>
        </w:rPr>
        <w:t xml:space="preserve">, RWI </w:t>
      </w:r>
      <w:r w:rsidR="00712BE7">
        <w:rPr>
          <w:rFonts w:ascii="Calibri" w:hAnsi="Calibri"/>
          <w:iCs/>
          <w:sz w:val="22"/>
          <w:szCs w:val="22"/>
          <w:lang w:val="en-GB"/>
        </w:rPr>
        <w:t>Zürich</w:t>
      </w:r>
      <w:r w:rsidR="00AB4D60">
        <w:rPr>
          <w:rFonts w:ascii="Calibri" w:hAnsi="Calibri"/>
          <w:iCs/>
          <w:sz w:val="22"/>
          <w:szCs w:val="22"/>
          <w:lang w:val="en-GB"/>
        </w:rPr>
        <w:t xml:space="preserve">, </w:t>
      </w:r>
      <w:r w:rsidR="00B7485F">
        <w:rPr>
          <w:rFonts w:ascii="Calibri" w:hAnsi="Calibri"/>
          <w:iCs/>
          <w:sz w:val="22"/>
          <w:szCs w:val="22"/>
          <w:lang w:val="en-GB"/>
        </w:rPr>
        <w:t>IADB, Universit</w:t>
      </w:r>
      <w:r w:rsidR="00697707">
        <w:rPr>
          <w:rFonts w:ascii="Calibri" w:hAnsi="Calibri"/>
          <w:iCs/>
          <w:sz w:val="22"/>
          <w:szCs w:val="22"/>
          <w:lang w:val="en-GB"/>
        </w:rPr>
        <w:t>ies</w:t>
      </w:r>
      <w:r w:rsidR="00B7485F">
        <w:rPr>
          <w:rFonts w:ascii="Calibri" w:hAnsi="Calibri"/>
          <w:iCs/>
          <w:sz w:val="22"/>
          <w:szCs w:val="22"/>
          <w:lang w:val="en-GB"/>
        </w:rPr>
        <w:t xml:space="preserve"> of </w:t>
      </w:r>
      <w:r w:rsidR="00697707">
        <w:rPr>
          <w:rFonts w:ascii="Calibri" w:hAnsi="Calibri"/>
          <w:iCs/>
          <w:sz w:val="22"/>
          <w:szCs w:val="22"/>
          <w:lang w:val="en-GB"/>
        </w:rPr>
        <w:t xml:space="preserve">Göttingen, </w:t>
      </w:r>
      <w:r w:rsidR="00B7485F">
        <w:rPr>
          <w:rFonts w:ascii="Calibri" w:hAnsi="Calibri"/>
          <w:iCs/>
          <w:sz w:val="22"/>
          <w:szCs w:val="22"/>
          <w:lang w:val="en-GB"/>
        </w:rPr>
        <w:t>Edinburgh, Paris, Toulouse</w:t>
      </w:r>
      <w:r w:rsidR="008948DF">
        <w:rPr>
          <w:rFonts w:ascii="Calibri" w:hAnsi="Calibri"/>
          <w:iCs/>
          <w:sz w:val="22"/>
          <w:szCs w:val="22"/>
          <w:lang w:val="en-GB"/>
        </w:rPr>
        <w:t>, EBRD</w:t>
      </w:r>
      <w:r w:rsidR="00B7485F">
        <w:rPr>
          <w:rFonts w:ascii="Calibri" w:hAnsi="Calibri"/>
          <w:iCs/>
          <w:sz w:val="22"/>
          <w:szCs w:val="22"/>
          <w:lang w:val="en-GB"/>
        </w:rPr>
        <w:t>.</w:t>
      </w:r>
    </w:p>
    <w:p w14:paraId="7920BAC1" w14:textId="77777777" w:rsidR="00AC6F57" w:rsidRPr="00F05A3B" w:rsidRDefault="00AC6F57" w:rsidP="00D42B93">
      <w:pPr>
        <w:widowControl w:val="0"/>
        <w:spacing w:after="60"/>
        <w:jc w:val="both"/>
        <w:rPr>
          <w:rFonts w:ascii="Calibri" w:hAnsi="Calibri"/>
          <w:iCs/>
          <w:sz w:val="16"/>
          <w:szCs w:val="16"/>
          <w:lang w:val="en-GB"/>
        </w:rPr>
      </w:pPr>
    </w:p>
    <w:p w14:paraId="77A98069" w14:textId="77777777" w:rsidR="008D4E57" w:rsidRPr="00507049" w:rsidRDefault="008D4E57" w:rsidP="008D4E57">
      <w:pPr>
        <w:rPr>
          <w:rFonts w:ascii="Calibri" w:hAnsi="Calibri"/>
          <w:b/>
          <w:sz w:val="22"/>
          <w:szCs w:val="22"/>
          <w:lang w:val="en-GB"/>
        </w:rPr>
      </w:pPr>
      <w:r>
        <w:rPr>
          <w:rFonts w:ascii="Calibri" w:hAnsi="Calibri"/>
          <w:b/>
          <w:sz w:val="22"/>
          <w:szCs w:val="22"/>
          <w:lang w:val="en-GB"/>
        </w:rPr>
        <w:t>CONFERENCE AND WORKSHOP PRESENTATIONS</w:t>
      </w:r>
    </w:p>
    <w:p w14:paraId="3CB0378D" w14:textId="77777777" w:rsidR="008D4E57" w:rsidRPr="00507049" w:rsidRDefault="008D4E57" w:rsidP="008D4E57">
      <w:pPr>
        <w:rPr>
          <w:rFonts w:ascii="Calibri" w:hAnsi="Calibri"/>
          <w:b/>
          <w:sz w:val="12"/>
          <w:szCs w:val="12"/>
          <w:lang w:val="en-GB"/>
        </w:rPr>
      </w:pPr>
      <w:r w:rsidRPr="00507049">
        <w:rPr>
          <w:rFonts w:ascii="Calibri" w:hAnsi="Calibri"/>
          <w:b/>
          <w:noProof/>
          <w:sz w:val="12"/>
          <w:szCs w:val="12"/>
          <w:lang w:val="en-GB"/>
        </w:rPr>
        <w:lastRenderedPageBreak/>
        <w:pict w14:anchorId="467ABFA2">
          <v:line id="_x0000_s1094" style="position:absolute;z-index:10" from="0,0" to="477pt,0" strokeweight="1pt"/>
        </w:pict>
      </w:r>
    </w:p>
    <w:p w14:paraId="4F4FFC5B" w14:textId="77777777" w:rsidR="008D4E57" w:rsidRDefault="009E1C9F" w:rsidP="008D4E57">
      <w:pPr>
        <w:widowControl w:val="0"/>
        <w:spacing w:after="60"/>
        <w:jc w:val="both"/>
        <w:rPr>
          <w:rFonts w:ascii="Calibri" w:hAnsi="Calibri"/>
          <w:iCs/>
          <w:sz w:val="22"/>
          <w:szCs w:val="22"/>
          <w:lang w:val="en-GB"/>
        </w:rPr>
      </w:pPr>
      <w:r>
        <w:rPr>
          <w:rFonts w:ascii="Calibri" w:hAnsi="Calibri"/>
          <w:b/>
          <w:iCs/>
          <w:sz w:val="22"/>
          <w:szCs w:val="22"/>
          <w:lang w:val="en-GB"/>
        </w:rPr>
        <w:t>2024:</w:t>
      </w:r>
      <w:r w:rsidRPr="009E1C9F">
        <w:rPr>
          <w:rFonts w:ascii="Calibri" w:hAnsi="Calibri"/>
          <w:bCs/>
          <w:iCs/>
          <w:sz w:val="22"/>
          <w:szCs w:val="22"/>
          <w:lang w:val="en-GB"/>
        </w:rPr>
        <w:t xml:space="preserve"> WASH Econ Aix-Marseille;</w:t>
      </w:r>
      <w:r>
        <w:rPr>
          <w:rFonts w:ascii="Calibri" w:hAnsi="Calibri"/>
          <w:b/>
          <w:iCs/>
          <w:sz w:val="22"/>
          <w:szCs w:val="22"/>
          <w:lang w:val="en-GB"/>
        </w:rPr>
        <w:t xml:space="preserve"> </w:t>
      </w:r>
      <w:r w:rsidR="008E6660">
        <w:rPr>
          <w:rFonts w:ascii="Calibri" w:hAnsi="Calibri"/>
          <w:b/>
          <w:iCs/>
          <w:sz w:val="22"/>
          <w:szCs w:val="22"/>
          <w:lang w:val="en-GB"/>
        </w:rPr>
        <w:t>2022:</w:t>
      </w:r>
      <w:r w:rsidR="00B97768">
        <w:rPr>
          <w:rFonts w:ascii="Calibri" w:hAnsi="Calibri"/>
          <w:iCs/>
          <w:sz w:val="22"/>
          <w:szCs w:val="22"/>
          <w:lang w:val="en-GB"/>
        </w:rPr>
        <w:t xml:space="preserve"> </w:t>
      </w:r>
      <w:r w:rsidR="009F7ED3">
        <w:rPr>
          <w:rFonts w:ascii="Calibri" w:hAnsi="Calibri"/>
          <w:iCs/>
          <w:sz w:val="22"/>
          <w:szCs w:val="22"/>
          <w:lang w:val="en-GB"/>
        </w:rPr>
        <w:t>7</w:t>
      </w:r>
      <w:r w:rsidR="009F7ED3" w:rsidRPr="009F7ED3">
        <w:rPr>
          <w:rFonts w:ascii="Calibri" w:hAnsi="Calibri"/>
          <w:iCs/>
          <w:sz w:val="22"/>
          <w:szCs w:val="22"/>
          <w:vertAlign w:val="superscript"/>
          <w:lang w:val="en-GB"/>
        </w:rPr>
        <w:t>th</w:t>
      </w:r>
      <w:r w:rsidR="009F7ED3">
        <w:rPr>
          <w:rFonts w:ascii="Calibri" w:hAnsi="Calibri"/>
          <w:iCs/>
          <w:sz w:val="22"/>
          <w:szCs w:val="22"/>
          <w:lang w:val="en-GB"/>
        </w:rPr>
        <w:t xml:space="preserve"> EU Research Conference on MF, SEHO, </w:t>
      </w:r>
      <w:proofErr w:type="spellStart"/>
      <w:r w:rsidR="009F7ED3">
        <w:rPr>
          <w:rFonts w:ascii="Calibri" w:hAnsi="Calibri"/>
          <w:iCs/>
          <w:sz w:val="22"/>
          <w:szCs w:val="22"/>
          <w:lang w:val="en-GB"/>
        </w:rPr>
        <w:t>EcHo</w:t>
      </w:r>
      <w:proofErr w:type="spellEnd"/>
      <w:r w:rsidR="009F7ED3">
        <w:rPr>
          <w:rFonts w:ascii="Calibri" w:hAnsi="Calibri"/>
          <w:iCs/>
          <w:sz w:val="22"/>
          <w:szCs w:val="22"/>
          <w:lang w:val="en-GB"/>
        </w:rPr>
        <w:t xml:space="preserve"> Royal Holloway, </w:t>
      </w:r>
      <w:proofErr w:type="spellStart"/>
      <w:r w:rsidR="00B97768">
        <w:rPr>
          <w:rFonts w:ascii="Calibri" w:hAnsi="Calibri"/>
          <w:iCs/>
          <w:sz w:val="22"/>
          <w:szCs w:val="22"/>
          <w:lang w:val="en-GB"/>
        </w:rPr>
        <w:t>DevEcon</w:t>
      </w:r>
      <w:proofErr w:type="spellEnd"/>
      <w:r w:rsidR="00B97768">
        <w:rPr>
          <w:rFonts w:ascii="Calibri" w:hAnsi="Calibri"/>
          <w:iCs/>
          <w:sz w:val="22"/>
          <w:szCs w:val="22"/>
          <w:lang w:val="en-GB"/>
        </w:rPr>
        <w:t xml:space="preserve"> Workshop Maastricht;</w:t>
      </w:r>
      <w:r w:rsidR="008E6660">
        <w:rPr>
          <w:rFonts w:ascii="Calibri" w:hAnsi="Calibri"/>
          <w:iCs/>
          <w:sz w:val="22"/>
          <w:szCs w:val="22"/>
          <w:lang w:val="en-GB"/>
        </w:rPr>
        <w:t xml:space="preserve"> </w:t>
      </w:r>
      <w:r w:rsidR="00E11CE3" w:rsidRPr="00E11CE3">
        <w:rPr>
          <w:rFonts w:ascii="Calibri" w:hAnsi="Calibri"/>
          <w:b/>
          <w:iCs/>
          <w:sz w:val="22"/>
          <w:szCs w:val="22"/>
          <w:lang w:val="en-GB"/>
        </w:rPr>
        <w:t>2021</w:t>
      </w:r>
      <w:r w:rsidR="00E11CE3">
        <w:rPr>
          <w:rFonts w:ascii="Calibri" w:hAnsi="Calibri"/>
          <w:iCs/>
          <w:sz w:val="22"/>
          <w:szCs w:val="22"/>
          <w:lang w:val="en-GB"/>
        </w:rPr>
        <w:t>: EEA-ESEM, RES, upcoming: WEDC International conference, SEA 91</w:t>
      </w:r>
      <w:r w:rsidR="00E11CE3" w:rsidRPr="00E11CE3">
        <w:rPr>
          <w:rFonts w:ascii="Calibri" w:hAnsi="Calibri"/>
          <w:iCs/>
          <w:sz w:val="22"/>
          <w:szCs w:val="22"/>
          <w:vertAlign w:val="superscript"/>
          <w:lang w:val="en-GB"/>
        </w:rPr>
        <w:t>st</w:t>
      </w:r>
      <w:r w:rsidR="00E11CE3">
        <w:rPr>
          <w:rFonts w:ascii="Calibri" w:hAnsi="Calibri"/>
          <w:iCs/>
          <w:sz w:val="22"/>
          <w:szCs w:val="22"/>
          <w:lang w:val="en-GB"/>
        </w:rPr>
        <w:t xml:space="preserve"> Annual Meeting; </w:t>
      </w:r>
      <w:r w:rsidR="00E11CE3" w:rsidRPr="00E11CE3">
        <w:rPr>
          <w:rFonts w:ascii="Calibri" w:hAnsi="Calibri"/>
          <w:b/>
          <w:iCs/>
          <w:sz w:val="22"/>
          <w:szCs w:val="22"/>
          <w:lang w:val="en-GB"/>
        </w:rPr>
        <w:t>2020</w:t>
      </w:r>
      <w:r w:rsidR="00E11CE3">
        <w:rPr>
          <w:rFonts w:ascii="Calibri" w:hAnsi="Calibri"/>
          <w:iCs/>
          <w:sz w:val="22"/>
          <w:szCs w:val="22"/>
          <w:lang w:val="en-GB"/>
        </w:rPr>
        <w:t xml:space="preserve">: EEA; </w:t>
      </w:r>
      <w:r w:rsidR="00E11CE3" w:rsidRPr="00E11CE3">
        <w:rPr>
          <w:rFonts w:ascii="Calibri" w:hAnsi="Calibri"/>
          <w:b/>
          <w:iCs/>
          <w:sz w:val="22"/>
          <w:szCs w:val="22"/>
          <w:lang w:val="en-GB"/>
        </w:rPr>
        <w:t>2019</w:t>
      </w:r>
      <w:r w:rsidR="00E11CE3">
        <w:rPr>
          <w:rFonts w:ascii="Calibri" w:hAnsi="Calibri"/>
          <w:iCs/>
          <w:sz w:val="22"/>
          <w:szCs w:val="22"/>
          <w:lang w:val="en-GB"/>
        </w:rPr>
        <w:t xml:space="preserve">: CSAE, RES, </w:t>
      </w:r>
      <w:r w:rsidR="00AB4D60">
        <w:rPr>
          <w:rFonts w:ascii="Calibri" w:hAnsi="Calibri"/>
          <w:iCs/>
          <w:sz w:val="22"/>
          <w:szCs w:val="22"/>
          <w:lang w:val="en-GB"/>
        </w:rPr>
        <w:t>DIV Finance and Development, 6</w:t>
      </w:r>
      <w:r w:rsidR="00AB4D60" w:rsidRPr="00AB4D60">
        <w:rPr>
          <w:rFonts w:ascii="Calibri" w:hAnsi="Calibri"/>
          <w:iCs/>
          <w:sz w:val="22"/>
          <w:szCs w:val="22"/>
          <w:vertAlign w:val="superscript"/>
          <w:lang w:val="en-GB"/>
        </w:rPr>
        <w:t>th</w:t>
      </w:r>
      <w:r w:rsidR="00AB4D60">
        <w:rPr>
          <w:rFonts w:ascii="Calibri" w:hAnsi="Calibri"/>
          <w:iCs/>
          <w:sz w:val="22"/>
          <w:szCs w:val="22"/>
          <w:lang w:val="en-GB"/>
        </w:rPr>
        <w:t xml:space="preserve"> </w:t>
      </w:r>
      <w:r w:rsidR="00F05A3B">
        <w:rPr>
          <w:rFonts w:ascii="Calibri" w:hAnsi="Calibri"/>
          <w:iCs/>
          <w:sz w:val="22"/>
          <w:szCs w:val="22"/>
          <w:lang w:val="en-GB"/>
        </w:rPr>
        <w:t>EU</w:t>
      </w:r>
      <w:r w:rsidR="00AB4D60">
        <w:rPr>
          <w:rFonts w:ascii="Calibri" w:hAnsi="Calibri"/>
          <w:iCs/>
          <w:sz w:val="22"/>
          <w:szCs w:val="22"/>
          <w:lang w:val="en-GB"/>
        </w:rPr>
        <w:t xml:space="preserve"> Research Conference on Microfinance, CSAE; </w:t>
      </w:r>
      <w:r w:rsidR="00AB4D60" w:rsidRPr="00AB4D60">
        <w:rPr>
          <w:rFonts w:ascii="Calibri" w:hAnsi="Calibri"/>
          <w:b/>
          <w:iCs/>
          <w:sz w:val="22"/>
          <w:szCs w:val="22"/>
          <w:lang w:val="en-GB"/>
        </w:rPr>
        <w:t>2018</w:t>
      </w:r>
      <w:r w:rsidR="00AB4D60">
        <w:rPr>
          <w:rFonts w:ascii="Calibri" w:hAnsi="Calibri"/>
          <w:iCs/>
          <w:sz w:val="22"/>
          <w:szCs w:val="22"/>
          <w:lang w:val="en-GB"/>
        </w:rPr>
        <w:t xml:space="preserve">: UNU-Wider, Oslo Workshop on Microfinance, UNC’s Water and Health Conference; </w:t>
      </w:r>
      <w:r w:rsidR="00AB4D60" w:rsidRPr="00AB4D60">
        <w:rPr>
          <w:rFonts w:ascii="Calibri" w:hAnsi="Calibri"/>
          <w:b/>
          <w:iCs/>
          <w:sz w:val="22"/>
          <w:szCs w:val="22"/>
          <w:lang w:val="en-GB"/>
        </w:rPr>
        <w:t>2017</w:t>
      </w:r>
      <w:r w:rsidR="00AB4D60">
        <w:rPr>
          <w:rFonts w:ascii="Calibri" w:hAnsi="Calibri"/>
          <w:b/>
          <w:iCs/>
          <w:sz w:val="22"/>
          <w:szCs w:val="22"/>
          <w:lang w:val="en-GB"/>
        </w:rPr>
        <w:t xml:space="preserve"> and earlier</w:t>
      </w:r>
      <w:r w:rsidR="00AB4D60">
        <w:rPr>
          <w:rFonts w:ascii="Calibri" w:hAnsi="Calibri"/>
          <w:iCs/>
          <w:sz w:val="22"/>
          <w:szCs w:val="22"/>
          <w:lang w:val="en-GB"/>
        </w:rPr>
        <w:t>: 3</w:t>
      </w:r>
      <w:r w:rsidR="00AB4D60" w:rsidRPr="00AB4D60">
        <w:rPr>
          <w:rFonts w:ascii="Calibri" w:hAnsi="Calibri"/>
          <w:iCs/>
          <w:sz w:val="22"/>
          <w:szCs w:val="22"/>
          <w:vertAlign w:val="superscript"/>
          <w:lang w:val="en-GB"/>
        </w:rPr>
        <w:t>rd</w:t>
      </w:r>
      <w:r w:rsidR="00AB4D60">
        <w:rPr>
          <w:rFonts w:ascii="Calibri" w:hAnsi="Calibri"/>
          <w:iCs/>
          <w:sz w:val="22"/>
          <w:szCs w:val="22"/>
          <w:lang w:val="en-GB"/>
        </w:rPr>
        <w:t xml:space="preserve"> and 5</w:t>
      </w:r>
      <w:r w:rsidR="00AB4D60" w:rsidRPr="00AB4D60">
        <w:rPr>
          <w:rFonts w:ascii="Calibri" w:hAnsi="Calibri"/>
          <w:iCs/>
          <w:sz w:val="22"/>
          <w:szCs w:val="22"/>
          <w:vertAlign w:val="superscript"/>
          <w:lang w:val="en-GB"/>
        </w:rPr>
        <w:t>th</w:t>
      </w:r>
      <w:r w:rsidR="00AB4D60">
        <w:rPr>
          <w:rFonts w:ascii="Calibri" w:hAnsi="Calibri"/>
          <w:iCs/>
          <w:sz w:val="22"/>
          <w:szCs w:val="22"/>
          <w:lang w:val="en-GB"/>
        </w:rPr>
        <w:t xml:space="preserve"> EU Research Conference on </w:t>
      </w:r>
      <w:r w:rsidR="00F05A3B">
        <w:rPr>
          <w:rFonts w:ascii="Calibri" w:hAnsi="Calibri"/>
          <w:iCs/>
          <w:sz w:val="22"/>
          <w:szCs w:val="22"/>
          <w:lang w:val="en-GB"/>
        </w:rPr>
        <w:t>MF</w:t>
      </w:r>
      <w:r w:rsidR="00AB4D60">
        <w:rPr>
          <w:rFonts w:ascii="Calibri" w:hAnsi="Calibri"/>
          <w:iCs/>
          <w:sz w:val="22"/>
          <w:szCs w:val="22"/>
          <w:lang w:val="en-GB"/>
        </w:rPr>
        <w:t>, RES, UNC, UNU-Wider, ASSA, CSAE</w:t>
      </w:r>
      <w:r w:rsidR="00B7485F">
        <w:rPr>
          <w:rFonts w:ascii="Calibri" w:hAnsi="Calibri"/>
          <w:iCs/>
          <w:sz w:val="22"/>
          <w:szCs w:val="22"/>
          <w:lang w:val="en-GB"/>
        </w:rPr>
        <w:t>, BREAD</w:t>
      </w:r>
      <w:r w:rsidR="00F05A3B">
        <w:rPr>
          <w:rFonts w:ascii="Calibri" w:hAnsi="Calibri"/>
          <w:iCs/>
          <w:sz w:val="22"/>
          <w:szCs w:val="22"/>
          <w:lang w:val="en-GB"/>
        </w:rPr>
        <w:t>, ACEGD ISI Delhi</w:t>
      </w:r>
      <w:r w:rsidR="00B7485F">
        <w:rPr>
          <w:rFonts w:ascii="Calibri" w:hAnsi="Calibri"/>
          <w:iCs/>
          <w:sz w:val="22"/>
          <w:szCs w:val="22"/>
          <w:lang w:val="en-GB"/>
        </w:rPr>
        <w:t>.</w:t>
      </w:r>
    </w:p>
    <w:p w14:paraId="4A910A9F" w14:textId="77777777" w:rsidR="008D4E57" w:rsidRPr="00F05A3B" w:rsidRDefault="008D4E57" w:rsidP="008D4E57">
      <w:pPr>
        <w:widowControl w:val="0"/>
        <w:spacing w:after="60"/>
        <w:jc w:val="both"/>
        <w:rPr>
          <w:rFonts w:ascii="Calibri" w:hAnsi="Calibri"/>
          <w:iCs/>
          <w:sz w:val="16"/>
          <w:szCs w:val="16"/>
          <w:lang w:val="en-GB"/>
        </w:rPr>
      </w:pPr>
    </w:p>
    <w:p w14:paraId="39514E41" w14:textId="77777777" w:rsidR="008D4E57" w:rsidRPr="00507049" w:rsidRDefault="008D4E57" w:rsidP="008D4E57">
      <w:pPr>
        <w:rPr>
          <w:rFonts w:ascii="Calibri" w:hAnsi="Calibri"/>
          <w:b/>
          <w:sz w:val="22"/>
          <w:szCs w:val="22"/>
          <w:lang w:val="en-GB"/>
        </w:rPr>
      </w:pPr>
      <w:r>
        <w:rPr>
          <w:rFonts w:ascii="Calibri" w:hAnsi="Calibri"/>
          <w:b/>
          <w:sz w:val="22"/>
          <w:szCs w:val="22"/>
          <w:lang w:val="en-GB"/>
        </w:rPr>
        <w:t>OTHER PROFESSIONAL EXPERIENCE</w:t>
      </w:r>
    </w:p>
    <w:p w14:paraId="7F33DAF1" w14:textId="77777777" w:rsidR="008D4E57" w:rsidRPr="00507049" w:rsidRDefault="008D4E57" w:rsidP="008D4E57">
      <w:pPr>
        <w:rPr>
          <w:rFonts w:ascii="Calibri" w:hAnsi="Calibri"/>
          <w:b/>
          <w:sz w:val="12"/>
          <w:szCs w:val="12"/>
          <w:lang w:val="en-GB"/>
        </w:rPr>
      </w:pPr>
      <w:r w:rsidRPr="00507049">
        <w:rPr>
          <w:rFonts w:ascii="Calibri" w:hAnsi="Calibri"/>
          <w:b/>
          <w:noProof/>
          <w:sz w:val="12"/>
          <w:szCs w:val="12"/>
          <w:lang w:val="en-GB"/>
        </w:rPr>
        <w:pict w14:anchorId="6E167633">
          <v:line id="_x0000_s1097" style="position:absolute;z-index:11" from="0,0" to="477pt,0" strokeweight="1pt"/>
        </w:pict>
      </w:r>
    </w:p>
    <w:p w14:paraId="03634CC3" w14:textId="77777777" w:rsidR="00F26377" w:rsidRPr="00F26377" w:rsidRDefault="00F26377" w:rsidP="008D593C">
      <w:pPr>
        <w:widowControl w:val="0"/>
        <w:spacing w:after="60"/>
        <w:jc w:val="both"/>
        <w:rPr>
          <w:rFonts w:ascii="Calibri" w:hAnsi="Calibri"/>
          <w:bCs/>
          <w:i/>
          <w:sz w:val="22"/>
          <w:szCs w:val="22"/>
          <w:lang w:val="en-GB"/>
        </w:rPr>
      </w:pPr>
      <w:r>
        <w:rPr>
          <w:rFonts w:ascii="Calibri" w:hAnsi="Calibri"/>
          <w:b/>
          <w:iCs/>
          <w:sz w:val="22"/>
          <w:szCs w:val="22"/>
          <w:lang w:val="en-GB"/>
        </w:rPr>
        <w:t xml:space="preserve">Associate Editor (since 2023): </w:t>
      </w:r>
      <w:r>
        <w:rPr>
          <w:rFonts w:ascii="Calibri" w:hAnsi="Calibri"/>
          <w:bCs/>
          <w:i/>
          <w:sz w:val="22"/>
          <w:szCs w:val="22"/>
          <w:lang w:val="en-GB"/>
        </w:rPr>
        <w:t>Oxford Development Studies.</w:t>
      </w:r>
    </w:p>
    <w:p w14:paraId="13847609" w14:textId="77777777" w:rsidR="008D593C" w:rsidRPr="008D593C" w:rsidRDefault="007450D0" w:rsidP="008D593C">
      <w:pPr>
        <w:widowControl w:val="0"/>
        <w:spacing w:after="60"/>
        <w:jc w:val="both"/>
        <w:rPr>
          <w:rFonts w:ascii="Calibri" w:hAnsi="Calibri"/>
          <w:iCs/>
          <w:sz w:val="22"/>
          <w:szCs w:val="22"/>
          <w:lang w:val="en-GB"/>
        </w:rPr>
      </w:pPr>
      <w:r w:rsidRPr="008D593C">
        <w:rPr>
          <w:rFonts w:ascii="Calibri" w:hAnsi="Calibri"/>
          <w:b/>
          <w:iCs/>
          <w:sz w:val="22"/>
          <w:szCs w:val="22"/>
          <w:lang w:val="en-GB"/>
        </w:rPr>
        <w:t>Co-Editor Special Issue</w:t>
      </w:r>
      <w:r>
        <w:rPr>
          <w:rFonts w:ascii="Calibri" w:hAnsi="Calibri"/>
          <w:iCs/>
          <w:sz w:val="22"/>
          <w:szCs w:val="22"/>
          <w:lang w:val="en-GB"/>
        </w:rPr>
        <w:t xml:space="preserve">: </w:t>
      </w:r>
      <w:r w:rsidRPr="00FC0831">
        <w:rPr>
          <w:rFonts w:ascii="Calibri" w:hAnsi="Calibri"/>
          <w:i/>
          <w:iCs/>
          <w:sz w:val="22"/>
          <w:szCs w:val="22"/>
          <w:lang w:val="en-GB"/>
        </w:rPr>
        <w:t>Journal of Development Economics</w:t>
      </w:r>
      <w:r>
        <w:rPr>
          <w:rFonts w:ascii="Calibri" w:hAnsi="Calibri"/>
          <w:iCs/>
          <w:sz w:val="22"/>
          <w:szCs w:val="22"/>
          <w:lang w:val="en-GB"/>
        </w:rPr>
        <w:t xml:space="preserve"> </w:t>
      </w:r>
      <w:r w:rsidR="008D593C">
        <w:rPr>
          <w:rFonts w:ascii="Calibri" w:hAnsi="Calibri"/>
          <w:iCs/>
          <w:sz w:val="22"/>
          <w:szCs w:val="22"/>
          <w:lang w:val="en-GB"/>
        </w:rPr>
        <w:t>(</w:t>
      </w:r>
      <w:r>
        <w:rPr>
          <w:rFonts w:ascii="Calibri" w:hAnsi="Calibri"/>
          <w:iCs/>
          <w:sz w:val="22"/>
          <w:szCs w:val="22"/>
          <w:lang w:val="en-GB"/>
        </w:rPr>
        <w:t>Sanitation and De</w:t>
      </w:r>
      <w:r w:rsidR="008D593C">
        <w:rPr>
          <w:rFonts w:ascii="Calibri" w:hAnsi="Calibri"/>
          <w:iCs/>
          <w:sz w:val="22"/>
          <w:szCs w:val="22"/>
          <w:lang w:val="en-GB"/>
        </w:rPr>
        <w:t xml:space="preserve">velopment, in progress); </w:t>
      </w:r>
      <w:r w:rsidR="00167E39" w:rsidRPr="00167E39">
        <w:rPr>
          <w:rFonts w:ascii="Calibri" w:hAnsi="Calibri"/>
          <w:i/>
          <w:sz w:val="22"/>
          <w:szCs w:val="22"/>
          <w:lang w:val="en-GB"/>
        </w:rPr>
        <w:t>World Development</w:t>
      </w:r>
      <w:r w:rsidR="00167E39">
        <w:rPr>
          <w:rFonts w:ascii="Calibri" w:hAnsi="Calibri"/>
          <w:iCs/>
          <w:sz w:val="22"/>
          <w:szCs w:val="22"/>
          <w:lang w:val="en-GB"/>
        </w:rPr>
        <w:t xml:space="preserve"> (</w:t>
      </w:r>
      <w:r w:rsidR="00167E39" w:rsidRPr="00167E39">
        <w:rPr>
          <w:rFonts w:ascii="Calibri" w:hAnsi="Calibri"/>
          <w:iCs/>
          <w:sz w:val="22"/>
          <w:szCs w:val="22"/>
          <w:lang w:val="en-GB"/>
        </w:rPr>
        <w:t>Social and financial barriers to WASH adoption and provision</w:t>
      </w:r>
      <w:r w:rsidR="00167E39">
        <w:rPr>
          <w:rFonts w:ascii="Calibri" w:hAnsi="Calibri"/>
          <w:iCs/>
          <w:sz w:val="22"/>
          <w:szCs w:val="22"/>
          <w:lang w:val="en-GB"/>
        </w:rPr>
        <w:t xml:space="preserve">, in progress); </w:t>
      </w:r>
      <w:r w:rsidR="008D593C" w:rsidRPr="00FC0831">
        <w:rPr>
          <w:rFonts w:ascii="Calibri" w:hAnsi="Calibri"/>
          <w:i/>
          <w:iCs/>
          <w:sz w:val="22"/>
          <w:szCs w:val="22"/>
          <w:lang w:val="en-GB"/>
        </w:rPr>
        <w:t>Journal of WASH for Development</w:t>
      </w:r>
      <w:r w:rsidR="008D593C">
        <w:rPr>
          <w:rFonts w:ascii="Calibri" w:hAnsi="Calibri"/>
          <w:iCs/>
          <w:sz w:val="22"/>
          <w:szCs w:val="22"/>
          <w:lang w:val="en-GB"/>
        </w:rPr>
        <w:t xml:space="preserve"> (2020, </w:t>
      </w:r>
      <w:hyperlink r:id="rId58" w:history="1">
        <w:r w:rsidR="008D593C" w:rsidRPr="008D593C">
          <w:rPr>
            <w:rFonts w:ascii="Calibri" w:hAnsi="Calibri"/>
            <w:iCs/>
            <w:sz w:val="22"/>
            <w:szCs w:val="22"/>
            <w:lang w:val="en-GB"/>
          </w:rPr>
          <w:t>https://iwaponline.com/washdev/issue/10/4</w:t>
        </w:r>
      </w:hyperlink>
      <w:r w:rsidR="00A7562A">
        <w:rPr>
          <w:rFonts w:ascii="Calibri" w:hAnsi="Calibri"/>
          <w:iCs/>
          <w:sz w:val="22"/>
          <w:szCs w:val="22"/>
          <w:lang w:val="en-GB"/>
        </w:rPr>
        <w:t>)</w:t>
      </w:r>
    </w:p>
    <w:p w14:paraId="5BB0FCA7" w14:textId="77777777" w:rsidR="008D4E57" w:rsidRDefault="008D593C" w:rsidP="008D593C">
      <w:pPr>
        <w:widowControl w:val="0"/>
        <w:spacing w:after="60"/>
        <w:jc w:val="both"/>
        <w:rPr>
          <w:rFonts w:ascii="Calibri" w:hAnsi="Calibri"/>
          <w:iCs/>
          <w:sz w:val="22"/>
          <w:szCs w:val="22"/>
          <w:lang w:val="en-GB"/>
        </w:rPr>
      </w:pPr>
      <w:r w:rsidRPr="008D593C">
        <w:rPr>
          <w:rFonts w:ascii="Calibri" w:hAnsi="Calibri"/>
          <w:b/>
          <w:iCs/>
          <w:sz w:val="22"/>
          <w:szCs w:val="22"/>
          <w:lang w:val="en-GB"/>
        </w:rPr>
        <w:t>Advisory role</w:t>
      </w:r>
      <w:r w:rsidRPr="008D593C">
        <w:rPr>
          <w:rFonts w:ascii="Calibri" w:hAnsi="Calibri"/>
          <w:iCs/>
          <w:sz w:val="22"/>
          <w:szCs w:val="22"/>
          <w:lang w:val="en-GB"/>
        </w:rPr>
        <w:t>:</w:t>
      </w:r>
      <w:r w:rsidR="00840EE8" w:rsidRPr="008D593C">
        <w:rPr>
          <w:rFonts w:ascii="Calibri" w:hAnsi="Calibri"/>
          <w:iCs/>
          <w:sz w:val="22"/>
          <w:szCs w:val="22"/>
          <w:lang w:val="en-GB"/>
        </w:rPr>
        <w:t xml:space="preserve"> U.S. Government Accountability Office (GAO)</w:t>
      </w:r>
      <w:r w:rsidR="00C87A54">
        <w:rPr>
          <w:rFonts w:ascii="Calibri" w:hAnsi="Calibri"/>
          <w:iCs/>
          <w:sz w:val="22"/>
          <w:szCs w:val="22"/>
          <w:lang w:val="en-GB"/>
        </w:rPr>
        <w:t xml:space="preserve">, </w:t>
      </w:r>
      <w:hyperlink r:id="rId59" w:history="1">
        <w:r w:rsidR="00C87A54" w:rsidRPr="00C87A54">
          <w:rPr>
            <w:rStyle w:val="Hyperlink"/>
            <w:rFonts w:ascii="Calibri" w:hAnsi="Calibri"/>
            <w:iCs/>
            <w:sz w:val="22"/>
            <w:szCs w:val="22"/>
            <w:lang w:val="en-GB"/>
          </w:rPr>
          <w:t>Report</w:t>
        </w:r>
      </w:hyperlink>
      <w:r w:rsidR="00C87A54">
        <w:rPr>
          <w:rFonts w:ascii="Calibri" w:hAnsi="Calibri"/>
          <w:iCs/>
          <w:sz w:val="22"/>
          <w:szCs w:val="22"/>
          <w:lang w:val="en-GB"/>
        </w:rPr>
        <w:t xml:space="preserve"> on Microenterprise and Related Development Assistance</w:t>
      </w:r>
      <w:r w:rsidRPr="008D593C">
        <w:rPr>
          <w:rFonts w:ascii="Calibri" w:hAnsi="Calibri"/>
          <w:iCs/>
          <w:sz w:val="22"/>
          <w:szCs w:val="22"/>
          <w:lang w:val="en-GB"/>
        </w:rPr>
        <w:t>.</w:t>
      </w:r>
    </w:p>
    <w:p w14:paraId="2FD97427" w14:textId="77777777" w:rsidR="008D593C" w:rsidRPr="00F05A3B" w:rsidRDefault="008D593C" w:rsidP="008D593C">
      <w:pPr>
        <w:widowControl w:val="0"/>
        <w:spacing w:after="60"/>
        <w:jc w:val="both"/>
        <w:rPr>
          <w:rFonts w:ascii="Calibri" w:hAnsi="Calibri"/>
          <w:iCs/>
          <w:sz w:val="16"/>
          <w:szCs w:val="16"/>
          <w:lang w:val="en-GB"/>
        </w:rPr>
      </w:pPr>
    </w:p>
    <w:p w14:paraId="4449BBB5" w14:textId="77777777" w:rsidR="008D4E57" w:rsidRPr="00507049" w:rsidRDefault="008D4E57" w:rsidP="008D4E57">
      <w:pPr>
        <w:rPr>
          <w:rFonts w:ascii="Calibri" w:hAnsi="Calibri"/>
          <w:b/>
          <w:sz w:val="22"/>
          <w:szCs w:val="22"/>
          <w:lang w:val="en-GB"/>
        </w:rPr>
      </w:pPr>
      <w:r>
        <w:rPr>
          <w:rFonts w:ascii="Calibri" w:hAnsi="Calibri"/>
          <w:b/>
          <w:sz w:val="22"/>
          <w:szCs w:val="22"/>
          <w:lang w:val="en-GB"/>
        </w:rPr>
        <w:t>ACADEMIC SERVICE</w:t>
      </w:r>
    </w:p>
    <w:p w14:paraId="5BB2E9CA" w14:textId="77777777" w:rsidR="008D4E57" w:rsidRPr="00507049" w:rsidRDefault="008D4E57" w:rsidP="008D4E57">
      <w:pPr>
        <w:rPr>
          <w:rFonts w:ascii="Calibri" w:hAnsi="Calibri"/>
          <w:b/>
          <w:sz w:val="12"/>
          <w:szCs w:val="12"/>
          <w:lang w:val="en-GB"/>
        </w:rPr>
      </w:pPr>
      <w:r w:rsidRPr="00507049">
        <w:rPr>
          <w:rFonts w:ascii="Calibri" w:hAnsi="Calibri"/>
          <w:b/>
          <w:noProof/>
          <w:sz w:val="12"/>
          <w:szCs w:val="12"/>
          <w:lang w:val="en-GB"/>
        </w:rPr>
        <w:pict w14:anchorId="6EC18640">
          <v:line id="_x0000_s1098" style="position:absolute;z-index:12" from="0,0" to="477pt,0" strokeweight="1pt"/>
        </w:pict>
      </w:r>
    </w:p>
    <w:p w14:paraId="79BFDED1" w14:textId="77777777" w:rsidR="00AC6DD8" w:rsidRDefault="00AC6DD8" w:rsidP="008D4E57">
      <w:pPr>
        <w:widowControl w:val="0"/>
        <w:spacing w:after="60"/>
        <w:jc w:val="both"/>
        <w:rPr>
          <w:rFonts w:ascii="Calibri" w:hAnsi="Calibri"/>
          <w:iCs/>
          <w:sz w:val="22"/>
          <w:szCs w:val="22"/>
          <w:lang w:val="en-GB"/>
        </w:rPr>
      </w:pPr>
      <w:r w:rsidRPr="00AC6DD8">
        <w:rPr>
          <w:rFonts w:ascii="Calibri" w:hAnsi="Calibri"/>
          <w:b/>
          <w:iCs/>
          <w:sz w:val="22"/>
          <w:szCs w:val="22"/>
          <w:lang w:val="en-GB"/>
        </w:rPr>
        <w:t>Journal referee</w:t>
      </w:r>
      <w:r>
        <w:rPr>
          <w:rFonts w:ascii="Calibri" w:hAnsi="Calibri"/>
          <w:iCs/>
          <w:sz w:val="22"/>
          <w:szCs w:val="22"/>
          <w:lang w:val="en-GB"/>
        </w:rPr>
        <w:t xml:space="preserve">: </w:t>
      </w:r>
      <w:proofErr w:type="spellStart"/>
      <w:r w:rsidR="0051779F">
        <w:rPr>
          <w:rFonts w:ascii="Calibri" w:hAnsi="Calibri"/>
          <w:iCs/>
          <w:sz w:val="22"/>
          <w:szCs w:val="22"/>
          <w:lang w:val="en-GB"/>
        </w:rPr>
        <w:t>Econometrica</w:t>
      </w:r>
      <w:proofErr w:type="spellEnd"/>
      <w:r w:rsidR="0051779F">
        <w:rPr>
          <w:rFonts w:ascii="Calibri" w:hAnsi="Calibri"/>
          <w:iCs/>
          <w:sz w:val="22"/>
          <w:szCs w:val="22"/>
          <w:lang w:val="en-GB"/>
        </w:rPr>
        <w:t xml:space="preserve">, </w:t>
      </w:r>
      <w:r w:rsidRPr="008D593C">
        <w:rPr>
          <w:rFonts w:ascii="Calibri" w:hAnsi="Calibri"/>
          <w:i/>
          <w:iCs/>
          <w:sz w:val="22"/>
          <w:szCs w:val="22"/>
          <w:lang w:val="en-GB"/>
        </w:rPr>
        <w:t>European Economic Review, Journal of Human Resources, Journal of Development Economics, Economic Journal, Economica,</w:t>
      </w:r>
      <w:r w:rsidR="0070199D">
        <w:rPr>
          <w:rFonts w:ascii="Calibri" w:hAnsi="Calibri"/>
          <w:i/>
          <w:iCs/>
          <w:sz w:val="22"/>
          <w:szCs w:val="22"/>
          <w:lang w:val="en-GB"/>
        </w:rPr>
        <w:t xml:space="preserve"> Journal of the European Economic Association,</w:t>
      </w:r>
      <w:r w:rsidRPr="008D593C">
        <w:rPr>
          <w:rFonts w:ascii="Calibri" w:hAnsi="Calibri"/>
          <w:i/>
          <w:iCs/>
          <w:sz w:val="22"/>
          <w:szCs w:val="22"/>
          <w:lang w:val="en-GB"/>
        </w:rPr>
        <w:t xml:space="preserve"> Journal of Environmental Economics and Management, World Development, BMJ Global Health, Paediatrics, Economic Development and Cultural Change, World Bank Economic Review, Journal of Economic Behaviour and Organisation, Latin American Economic Review, Journal of WASH for Development, Asian Development Review, Journal of Development Effectiveness, Education Economics, Southern Economic Journal, International Journal of Social Sciences, Scandinavian Journal of Economics</w:t>
      </w:r>
      <w:r w:rsidR="007629AB">
        <w:rPr>
          <w:rFonts w:ascii="Calibri" w:hAnsi="Calibri"/>
          <w:iCs/>
          <w:sz w:val="22"/>
          <w:szCs w:val="22"/>
          <w:lang w:val="en-GB"/>
        </w:rPr>
        <w:t>.</w:t>
      </w:r>
    </w:p>
    <w:p w14:paraId="50D40278" w14:textId="77777777" w:rsidR="007629AB" w:rsidRDefault="007629AB" w:rsidP="008D4E57">
      <w:pPr>
        <w:widowControl w:val="0"/>
        <w:spacing w:after="60"/>
        <w:jc w:val="both"/>
        <w:rPr>
          <w:rFonts w:ascii="Calibri" w:hAnsi="Calibri"/>
          <w:iCs/>
          <w:sz w:val="22"/>
          <w:szCs w:val="22"/>
          <w:lang w:val="en-GB"/>
        </w:rPr>
      </w:pPr>
      <w:r w:rsidRPr="007629AB">
        <w:rPr>
          <w:rFonts w:ascii="Calibri" w:hAnsi="Calibri"/>
          <w:b/>
          <w:iCs/>
          <w:sz w:val="22"/>
          <w:szCs w:val="22"/>
          <w:lang w:val="en-GB"/>
        </w:rPr>
        <w:t>Grant application evaluator</w:t>
      </w:r>
      <w:r>
        <w:rPr>
          <w:rFonts w:ascii="Calibri" w:hAnsi="Calibri"/>
          <w:iCs/>
          <w:sz w:val="22"/>
          <w:szCs w:val="22"/>
          <w:lang w:val="en-GB"/>
        </w:rPr>
        <w:t xml:space="preserve">: </w:t>
      </w:r>
      <w:r w:rsidR="00D833F2">
        <w:rPr>
          <w:rFonts w:ascii="Calibri" w:hAnsi="Calibri"/>
          <w:iCs/>
          <w:sz w:val="22"/>
          <w:szCs w:val="22"/>
          <w:lang w:val="en-GB"/>
        </w:rPr>
        <w:t xml:space="preserve">UKRI, </w:t>
      </w:r>
      <w:r>
        <w:rPr>
          <w:rFonts w:ascii="Calibri" w:hAnsi="Calibri"/>
          <w:iCs/>
          <w:sz w:val="22"/>
          <w:szCs w:val="22"/>
          <w:lang w:val="en-GB"/>
        </w:rPr>
        <w:t>Medical Research Council, 3ie, Swiss National Science Foundation, Waterloo Foundation</w:t>
      </w:r>
      <w:r w:rsidR="00754055">
        <w:rPr>
          <w:rFonts w:ascii="Calibri" w:hAnsi="Calibri"/>
          <w:iCs/>
          <w:sz w:val="22"/>
          <w:szCs w:val="22"/>
          <w:lang w:val="en-GB"/>
        </w:rPr>
        <w:t>, RGHI</w:t>
      </w:r>
      <w:r>
        <w:rPr>
          <w:rFonts w:ascii="Calibri" w:hAnsi="Calibri"/>
          <w:iCs/>
          <w:sz w:val="22"/>
          <w:szCs w:val="22"/>
          <w:lang w:val="en-GB"/>
        </w:rPr>
        <w:t>.</w:t>
      </w:r>
    </w:p>
    <w:p w14:paraId="706F89E3" w14:textId="77777777" w:rsidR="008F18C3" w:rsidRPr="008F18C3" w:rsidRDefault="008F18C3" w:rsidP="008D4E57">
      <w:pPr>
        <w:widowControl w:val="0"/>
        <w:spacing w:after="60"/>
        <w:jc w:val="both"/>
        <w:rPr>
          <w:rFonts w:ascii="Calibri" w:hAnsi="Calibri"/>
          <w:bCs/>
          <w:iCs/>
          <w:sz w:val="22"/>
          <w:szCs w:val="22"/>
          <w:lang w:val="en-GB"/>
        </w:rPr>
      </w:pPr>
      <w:r>
        <w:rPr>
          <w:rFonts w:ascii="Calibri" w:hAnsi="Calibri"/>
          <w:b/>
          <w:iCs/>
          <w:sz w:val="22"/>
          <w:szCs w:val="22"/>
          <w:lang w:val="en-GB"/>
        </w:rPr>
        <w:t xml:space="preserve">Teaching: </w:t>
      </w:r>
      <w:r>
        <w:rPr>
          <w:rFonts w:ascii="Calibri" w:hAnsi="Calibri"/>
          <w:bCs/>
          <w:iCs/>
          <w:sz w:val="22"/>
          <w:szCs w:val="22"/>
          <w:lang w:val="en-GB"/>
        </w:rPr>
        <w:t>Lectures is in UCL MSC Development Economics Course (2017); UCL MSc Health Psychology (2023, 2024).</w:t>
      </w:r>
    </w:p>
    <w:p w14:paraId="0209B092" w14:textId="77777777" w:rsidR="004914FC" w:rsidRDefault="004914FC" w:rsidP="008D4E57">
      <w:pPr>
        <w:widowControl w:val="0"/>
        <w:spacing w:after="60"/>
        <w:jc w:val="both"/>
        <w:rPr>
          <w:rFonts w:ascii="Calibri" w:hAnsi="Calibri"/>
          <w:iCs/>
          <w:sz w:val="22"/>
          <w:szCs w:val="22"/>
          <w:lang w:val="en-GB"/>
        </w:rPr>
      </w:pPr>
      <w:r w:rsidRPr="004914FC">
        <w:rPr>
          <w:rFonts w:ascii="Calibri" w:hAnsi="Calibri"/>
          <w:b/>
          <w:iCs/>
          <w:sz w:val="22"/>
          <w:szCs w:val="22"/>
          <w:lang w:val="en-GB"/>
        </w:rPr>
        <w:t>Ethics advisor</w:t>
      </w:r>
      <w:r>
        <w:rPr>
          <w:rFonts w:ascii="Calibri" w:hAnsi="Calibri"/>
          <w:iCs/>
          <w:sz w:val="22"/>
          <w:szCs w:val="22"/>
          <w:lang w:val="en-GB"/>
        </w:rPr>
        <w:t>: ERC</w:t>
      </w:r>
    </w:p>
    <w:p w14:paraId="48C7821E" w14:textId="77777777" w:rsidR="007629AB" w:rsidRDefault="007629AB" w:rsidP="008D4E57">
      <w:pPr>
        <w:widowControl w:val="0"/>
        <w:spacing w:after="60"/>
        <w:jc w:val="both"/>
        <w:rPr>
          <w:rFonts w:ascii="Calibri" w:hAnsi="Calibri"/>
          <w:iCs/>
          <w:sz w:val="22"/>
          <w:szCs w:val="22"/>
          <w:lang w:val="en-GB"/>
        </w:rPr>
      </w:pPr>
      <w:r w:rsidRPr="003B12F4">
        <w:rPr>
          <w:rFonts w:ascii="Calibri" w:hAnsi="Calibri"/>
          <w:b/>
          <w:iCs/>
          <w:sz w:val="22"/>
          <w:szCs w:val="22"/>
          <w:lang w:val="en-GB"/>
        </w:rPr>
        <w:t>PhD commentator</w:t>
      </w:r>
      <w:r>
        <w:rPr>
          <w:rFonts w:ascii="Calibri" w:hAnsi="Calibri"/>
          <w:iCs/>
          <w:sz w:val="22"/>
          <w:szCs w:val="22"/>
          <w:lang w:val="en-GB"/>
        </w:rPr>
        <w:t xml:space="preserve">: </w:t>
      </w:r>
      <w:r w:rsidR="003B12F4">
        <w:rPr>
          <w:rFonts w:ascii="Calibri" w:hAnsi="Calibri"/>
          <w:iCs/>
          <w:sz w:val="22"/>
          <w:szCs w:val="22"/>
          <w:lang w:val="en-GB"/>
        </w:rPr>
        <w:t>University</w:t>
      </w:r>
      <w:r>
        <w:rPr>
          <w:rFonts w:ascii="Calibri" w:hAnsi="Calibri"/>
          <w:iCs/>
          <w:sz w:val="22"/>
          <w:szCs w:val="22"/>
          <w:lang w:val="en-GB"/>
        </w:rPr>
        <w:t xml:space="preserve"> Maastricht</w:t>
      </w:r>
      <w:r w:rsidR="00712BE7">
        <w:rPr>
          <w:rFonts w:ascii="Calibri" w:hAnsi="Calibri"/>
          <w:iCs/>
          <w:sz w:val="22"/>
          <w:szCs w:val="22"/>
          <w:lang w:val="en-GB"/>
        </w:rPr>
        <w:t xml:space="preserve">; </w:t>
      </w:r>
      <w:r w:rsidR="003B12F4">
        <w:rPr>
          <w:rFonts w:ascii="Calibri" w:hAnsi="Calibri"/>
          <w:iCs/>
          <w:sz w:val="22"/>
          <w:szCs w:val="22"/>
          <w:lang w:val="en-GB"/>
        </w:rPr>
        <w:t>Norwegian School</w:t>
      </w:r>
      <w:r w:rsidR="008D593C">
        <w:rPr>
          <w:rFonts w:ascii="Calibri" w:hAnsi="Calibri"/>
          <w:iCs/>
          <w:sz w:val="22"/>
          <w:szCs w:val="22"/>
          <w:lang w:val="en-GB"/>
        </w:rPr>
        <w:t>,</w:t>
      </w:r>
      <w:r w:rsidR="003B12F4">
        <w:rPr>
          <w:rFonts w:ascii="Calibri" w:hAnsi="Calibri"/>
          <w:iCs/>
          <w:sz w:val="22"/>
          <w:szCs w:val="22"/>
          <w:lang w:val="en-GB"/>
        </w:rPr>
        <w:t xml:space="preserve"> Bergen</w:t>
      </w:r>
      <w:r w:rsidR="00D833F2">
        <w:rPr>
          <w:rFonts w:ascii="Calibri" w:hAnsi="Calibri"/>
          <w:iCs/>
          <w:sz w:val="22"/>
          <w:szCs w:val="22"/>
          <w:lang w:val="en-GB"/>
        </w:rPr>
        <w:t>; KTH Stockhol</w:t>
      </w:r>
      <w:r w:rsidR="008F18C3">
        <w:rPr>
          <w:rFonts w:ascii="Calibri" w:hAnsi="Calibri"/>
          <w:iCs/>
          <w:sz w:val="22"/>
          <w:szCs w:val="22"/>
          <w:lang w:val="en-GB"/>
        </w:rPr>
        <w:t>m.</w:t>
      </w:r>
      <w:r>
        <w:rPr>
          <w:rFonts w:ascii="Calibri" w:hAnsi="Calibri"/>
          <w:iCs/>
          <w:sz w:val="22"/>
          <w:szCs w:val="22"/>
          <w:lang w:val="en-GB"/>
        </w:rPr>
        <w:t xml:space="preserve"> </w:t>
      </w:r>
    </w:p>
    <w:p w14:paraId="28D791C4" w14:textId="77777777" w:rsidR="007629AB" w:rsidRDefault="00712BE7" w:rsidP="008D4E57">
      <w:pPr>
        <w:widowControl w:val="0"/>
        <w:spacing w:after="60"/>
        <w:jc w:val="both"/>
        <w:rPr>
          <w:rFonts w:ascii="Calibri" w:hAnsi="Calibri"/>
          <w:iCs/>
          <w:sz w:val="22"/>
          <w:szCs w:val="22"/>
          <w:lang w:val="en-GB"/>
        </w:rPr>
      </w:pPr>
      <w:r>
        <w:rPr>
          <w:rFonts w:ascii="Calibri" w:hAnsi="Calibri"/>
          <w:b/>
          <w:iCs/>
          <w:sz w:val="22"/>
          <w:szCs w:val="22"/>
          <w:lang w:val="en-GB"/>
        </w:rPr>
        <w:t>Recent s</w:t>
      </w:r>
      <w:r w:rsidR="007629AB" w:rsidRPr="003B12F4">
        <w:rPr>
          <w:rFonts w:ascii="Calibri" w:hAnsi="Calibri"/>
          <w:b/>
          <w:iCs/>
          <w:sz w:val="22"/>
          <w:szCs w:val="22"/>
          <w:lang w:val="en-GB"/>
        </w:rPr>
        <w:t>eminar/conferences organised</w:t>
      </w:r>
      <w:r w:rsidR="003B12F4">
        <w:rPr>
          <w:rFonts w:ascii="Calibri" w:hAnsi="Calibri"/>
          <w:iCs/>
          <w:sz w:val="22"/>
          <w:szCs w:val="22"/>
          <w:lang w:val="en-GB"/>
        </w:rPr>
        <w:t xml:space="preserve">: </w:t>
      </w:r>
      <w:r w:rsidR="003B12F4" w:rsidRPr="003B12F4">
        <w:rPr>
          <w:rFonts w:ascii="Calibri" w:hAnsi="Calibri"/>
          <w:iCs/>
          <w:sz w:val="22"/>
          <w:szCs w:val="22"/>
          <w:lang w:val="en-GB"/>
        </w:rPr>
        <w:t>IFS-UCL-LSE/STICERD Development Economics Work-In-Progress Seminar series</w:t>
      </w:r>
      <w:r w:rsidR="003B12F4">
        <w:rPr>
          <w:rFonts w:ascii="Calibri" w:hAnsi="Calibri"/>
          <w:iCs/>
          <w:sz w:val="22"/>
          <w:szCs w:val="22"/>
          <w:lang w:val="en-GB"/>
        </w:rPr>
        <w:t xml:space="preserve"> (starting 2020, ongoing); Seminar Series and roundtable discussion on Sanitation and Development (2021, with ADBI and BMGF), </w:t>
      </w:r>
      <w:r w:rsidR="003B12F4" w:rsidRPr="003B12F4">
        <w:rPr>
          <w:rFonts w:ascii="Calibri" w:hAnsi="Calibri"/>
          <w:iCs/>
          <w:sz w:val="22"/>
          <w:szCs w:val="22"/>
          <w:lang w:val="en-GB"/>
        </w:rPr>
        <w:t>Evidence on how to improve WASH infrastructure in Nigeria</w:t>
      </w:r>
      <w:r w:rsidR="003B12F4">
        <w:rPr>
          <w:rFonts w:ascii="Calibri" w:hAnsi="Calibri"/>
          <w:iCs/>
          <w:sz w:val="22"/>
          <w:szCs w:val="22"/>
          <w:lang w:val="en-GB"/>
        </w:rPr>
        <w:t xml:space="preserve"> (2021, </w:t>
      </w:r>
      <w:r w:rsidR="003B12F4" w:rsidRPr="003B12F4">
        <w:rPr>
          <w:rFonts w:ascii="Calibri" w:hAnsi="Calibri"/>
          <w:iCs/>
          <w:sz w:val="22"/>
          <w:szCs w:val="22"/>
          <w:lang w:val="en-GB"/>
        </w:rPr>
        <w:t>with Nigerian Federal Ministry of Water Resources, World Bank, Covenant University, Royal Holloway and WaterAid</w:t>
      </w:r>
      <w:r w:rsidR="003B12F4">
        <w:rPr>
          <w:rFonts w:ascii="Calibri" w:hAnsi="Calibri"/>
          <w:iCs/>
          <w:sz w:val="22"/>
          <w:szCs w:val="22"/>
          <w:lang w:val="en-GB"/>
        </w:rPr>
        <w:t>)</w:t>
      </w:r>
      <w:r w:rsidR="00840EE8">
        <w:rPr>
          <w:rFonts w:ascii="Calibri" w:hAnsi="Calibri"/>
          <w:iCs/>
          <w:sz w:val="22"/>
          <w:szCs w:val="22"/>
          <w:lang w:val="en-GB"/>
        </w:rPr>
        <w:t xml:space="preserve">, </w:t>
      </w:r>
      <w:proofErr w:type="spellStart"/>
      <w:r w:rsidR="00840EE8">
        <w:rPr>
          <w:rFonts w:ascii="Calibri" w:hAnsi="Calibri"/>
          <w:iCs/>
          <w:sz w:val="22"/>
          <w:szCs w:val="22"/>
          <w:lang w:val="en-GB"/>
        </w:rPr>
        <w:t>EDePo</w:t>
      </w:r>
      <w:proofErr w:type="spellEnd"/>
      <w:r w:rsidR="00840EE8">
        <w:rPr>
          <w:rFonts w:ascii="Calibri" w:hAnsi="Calibri"/>
          <w:iCs/>
          <w:sz w:val="22"/>
          <w:szCs w:val="22"/>
          <w:lang w:val="en-GB"/>
        </w:rPr>
        <w:t xml:space="preserve"> STICERD Workshop (2019).</w:t>
      </w:r>
    </w:p>
    <w:p w14:paraId="70FFE703" w14:textId="77777777" w:rsidR="008D4E57" w:rsidRDefault="008D4E57" w:rsidP="008D4E57">
      <w:pPr>
        <w:widowControl w:val="0"/>
        <w:spacing w:after="60"/>
        <w:jc w:val="both"/>
        <w:rPr>
          <w:rFonts w:ascii="Calibri" w:hAnsi="Calibri"/>
          <w:iCs/>
          <w:sz w:val="16"/>
          <w:szCs w:val="16"/>
          <w:lang w:val="en-GB"/>
        </w:rPr>
      </w:pPr>
    </w:p>
    <w:p w14:paraId="244E63FD" w14:textId="77777777" w:rsidR="008D4E57" w:rsidRDefault="008D4E57" w:rsidP="00F05A3B">
      <w:pPr>
        <w:widowControl w:val="0"/>
        <w:spacing w:after="60"/>
        <w:jc w:val="right"/>
        <w:rPr>
          <w:rFonts w:ascii="Calibri" w:hAnsi="Calibri"/>
          <w:iCs/>
          <w:sz w:val="22"/>
          <w:szCs w:val="22"/>
          <w:lang w:val="en-GB"/>
        </w:rPr>
      </w:pPr>
      <w:r>
        <w:rPr>
          <w:rFonts w:ascii="Calibri" w:hAnsi="Calibri"/>
          <w:iCs/>
          <w:sz w:val="22"/>
          <w:szCs w:val="22"/>
          <w:lang w:val="en-GB"/>
        </w:rPr>
        <w:t xml:space="preserve">Last updated: </w:t>
      </w:r>
      <w:r w:rsidR="001E4110">
        <w:rPr>
          <w:rFonts w:ascii="Calibri" w:hAnsi="Calibri"/>
          <w:iCs/>
          <w:sz w:val="22"/>
          <w:szCs w:val="22"/>
          <w:lang w:val="en-GB"/>
        </w:rPr>
        <w:t>October</w:t>
      </w:r>
      <w:r>
        <w:rPr>
          <w:rFonts w:ascii="Calibri" w:hAnsi="Calibri"/>
          <w:iCs/>
          <w:sz w:val="22"/>
          <w:szCs w:val="22"/>
          <w:lang w:val="en-GB"/>
        </w:rPr>
        <w:t xml:space="preserve"> 202</w:t>
      </w:r>
      <w:r w:rsidR="00B25380">
        <w:rPr>
          <w:rFonts w:ascii="Calibri" w:hAnsi="Calibri"/>
          <w:iCs/>
          <w:sz w:val="22"/>
          <w:szCs w:val="22"/>
          <w:lang w:val="en-GB"/>
        </w:rPr>
        <w:t>4</w:t>
      </w:r>
    </w:p>
    <w:sectPr w:rsidR="008D4E57" w:rsidSect="004B5BCE">
      <w:footerReference w:type="default" r:id="rId60"/>
      <w:pgSz w:w="12240" w:h="15840"/>
      <w:pgMar w:top="1298" w:right="1298" w:bottom="1134"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C6269" w14:textId="77777777" w:rsidR="0011103B" w:rsidRDefault="0011103B" w:rsidP="00934527">
      <w:r>
        <w:separator/>
      </w:r>
    </w:p>
  </w:endnote>
  <w:endnote w:type="continuationSeparator" w:id="0">
    <w:p w14:paraId="0998B39A" w14:textId="77777777" w:rsidR="0011103B" w:rsidRDefault="0011103B" w:rsidP="0093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2084" w14:textId="77777777" w:rsidR="00847289" w:rsidRPr="0016707C" w:rsidRDefault="00847289">
    <w:pPr>
      <w:pStyle w:val="Footer"/>
      <w:jc w:val="center"/>
      <w:rPr>
        <w:rFonts w:cs="Calibri"/>
        <w:sz w:val="18"/>
        <w:szCs w:val="18"/>
      </w:rPr>
    </w:pPr>
    <w:r w:rsidRPr="0016707C">
      <w:rPr>
        <w:rFonts w:cs="Calibri"/>
        <w:sz w:val="18"/>
        <w:szCs w:val="18"/>
      </w:rPr>
      <w:fldChar w:fldCharType="begin"/>
    </w:r>
    <w:r w:rsidRPr="0016707C">
      <w:rPr>
        <w:rFonts w:cs="Calibri"/>
        <w:sz w:val="18"/>
        <w:szCs w:val="18"/>
      </w:rPr>
      <w:instrText xml:space="preserve"> PAGE   \* MERGEFORMAT </w:instrText>
    </w:r>
    <w:r w:rsidRPr="0016707C">
      <w:rPr>
        <w:rFonts w:cs="Calibri"/>
        <w:sz w:val="18"/>
        <w:szCs w:val="18"/>
      </w:rPr>
      <w:fldChar w:fldCharType="separate"/>
    </w:r>
    <w:r w:rsidR="003C1C03" w:rsidRPr="0016707C">
      <w:rPr>
        <w:rFonts w:cs="Calibri"/>
        <w:noProof/>
        <w:sz w:val="18"/>
        <w:szCs w:val="18"/>
      </w:rPr>
      <w:t>2</w:t>
    </w:r>
    <w:r w:rsidRPr="0016707C">
      <w:rPr>
        <w:rFonts w:cs="Calibri"/>
        <w:sz w:val="18"/>
        <w:szCs w:val="18"/>
      </w:rPr>
      <w:fldChar w:fldCharType="end"/>
    </w:r>
  </w:p>
  <w:p w14:paraId="1B3A5F8B" w14:textId="77777777" w:rsidR="00847289" w:rsidRPr="0016707C" w:rsidRDefault="00847289">
    <w:pPr>
      <w:pStyle w:val="Footer"/>
      <w:rPr>
        <w:rFonts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0752F" w14:textId="77777777" w:rsidR="0011103B" w:rsidRDefault="0011103B" w:rsidP="00934527">
      <w:r>
        <w:separator/>
      </w:r>
    </w:p>
  </w:footnote>
  <w:footnote w:type="continuationSeparator" w:id="0">
    <w:p w14:paraId="11063FB3" w14:textId="77777777" w:rsidR="0011103B" w:rsidRDefault="0011103B" w:rsidP="00934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55C58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61F7D"/>
    <w:multiLevelType w:val="hybridMultilevel"/>
    <w:tmpl w:val="33DAC25A"/>
    <w:lvl w:ilvl="0" w:tplc="DCD09756">
      <w:start w:val="200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44D08E9"/>
    <w:multiLevelType w:val="hybridMultilevel"/>
    <w:tmpl w:val="F294BA86"/>
    <w:lvl w:ilvl="0" w:tplc="6EB21036">
      <w:start w:val="1"/>
      <w:numFmt w:val="bullet"/>
      <w:lvlText w:val=""/>
      <w:lvlJc w:val="left"/>
      <w:pPr>
        <w:tabs>
          <w:tab w:val="num" w:pos="2916"/>
        </w:tabs>
        <w:ind w:left="2916" w:hanging="216"/>
      </w:pPr>
      <w:rPr>
        <w:rFonts w:ascii="Symbol" w:hAnsi="Symbol" w:hint="default"/>
      </w:rPr>
    </w:lvl>
    <w:lvl w:ilvl="1" w:tplc="04090003" w:tentative="1">
      <w:start w:val="1"/>
      <w:numFmt w:val="bullet"/>
      <w:lvlText w:val="o"/>
      <w:lvlJc w:val="left"/>
      <w:pPr>
        <w:tabs>
          <w:tab w:val="num" w:pos="4176"/>
        </w:tabs>
        <w:ind w:left="4176" w:hanging="360"/>
      </w:pPr>
      <w:rPr>
        <w:rFonts w:ascii="Courier New" w:hAnsi="Courier New" w:hint="default"/>
      </w:rPr>
    </w:lvl>
    <w:lvl w:ilvl="2" w:tplc="04090005" w:tentative="1">
      <w:start w:val="1"/>
      <w:numFmt w:val="bullet"/>
      <w:lvlText w:val=""/>
      <w:lvlJc w:val="left"/>
      <w:pPr>
        <w:tabs>
          <w:tab w:val="num" w:pos="4896"/>
        </w:tabs>
        <w:ind w:left="4896" w:hanging="360"/>
      </w:pPr>
      <w:rPr>
        <w:rFonts w:ascii="Wingdings" w:hAnsi="Wingdings" w:hint="default"/>
      </w:rPr>
    </w:lvl>
    <w:lvl w:ilvl="3" w:tplc="04090001" w:tentative="1">
      <w:start w:val="1"/>
      <w:numFmt w:val="bullet"/>
      <w:lvlText w:val=""/>
      <w:lvlJc w:val="left"/>
      <w:pPr>
        <w:tabs>
          <w:tab w:val="num" w:pos="5616"/>
        </w:tabs>
        <w:ind w:left="5616" w:hanging="360"/>
      </w:pPr>
      <w:rPr>
        <w:rFonts w:ascii="Symbol" w:hAnsi="Symbol" w:hint="default"/>
      </w:rPr>
    </w:lvl>
    <w:lvl w:ilvl="4" w:tplc="04090003" w:tentative="1">
      <w:start w:val="1"/>
      <w:numFmt w:val="bullet"/>
      <w:lvlText w:val="o"/>
      <w:lvlJc w:val="left"/>
      <w:pPr>
        <w:tabs>
          <w:tab w:val="num" w:pos="6336"/>
        </w:tabs>
        <w:ind w:left="6336" w:hanging="360"/>
      </w:pPr>
      <w:rPr>
        <w:rFonts w:ascii="Courier New" w:hAnsi="Courier New" w:hint="default"/>
      </w:rPr>
    </w:lvl>
    <w:lvl w:ilvl="5" w:tplc="04090005" w:tentative="1">
      <w:start w:val="1"/>
      <w:numFmt w:val="bullet"/>
      <w:lvlText w:val=""/>
      <w:lvlJc w:val="left"/>
      <w:pPr>
        <w:tabs>
          <w:tab w:val="num" w:pos="7056"/>
        </w:tabs>
        <w:ind w:left="7056" w:hanging="360"/>
      </w:pPr>
      <w:rPr>
        <w:rFonts w:ascii="Wingdings" w:hAnsi="Wingdings" w:hint="default"/>
      </w:rPr>
    </w:lvl>
    <w:lvl w:ilvl="6" w:tplc="04090001" w:tentative="1">
      <w:start w:val="1"/>
      <w:numFmt w:val="bullet"/>
      <w:lvlText w:val=""/>
      <w:lvlJc w:val="left"/>
      <w:pPr>
        <w:tabs>
          <w:tab w:val="num" w:pos="7776"/>
        </w:tabs>
        <w:ind w:left="7776" w:hanging="360"/>
      </w:pPr>
      <w:rPr>
        <w:rFonts w:ascii="Symbol" w:hAnsi="Symbol" w:hint="default"/>
      </w:rPr>
    </w:lvl>
    <w:lvl w:ilvl="7" w:tplc="04090003" w:tentative="1">
      <w:start w:val="1"/>
      <w:numFmt w:val="bullet"/>
      <w:lvlText w:val="o"/>
      <w:lvlJc w:val="left"/>
      <w:pPr>
        <w:tabs>
          <w:tab w:val="num" w:pos="8496"/>
        </w:tabs>
        <w:ind w:left="8496" w:hanging="360"/>
      </w:pPr>
      <w:rPr>
        <w:rFonts w:ascii="Courier New" w:hAnsi="Courier New" w:hint="default"/>
      </w:rPr>
    </w:lvl>
    <w:lvl w:ilvl="8" w:tplc="04090005" w:tentative="1">
      <w:start w:val="1"/>
      <w:numFmt w:val="bullet"/>
      <w:lvlText w:val=""/>
      <w:lvlJc w:val="left"/>
      <w:pPr>
        <w:tabs>
          <w:tab w:val="num" w:pos="9216"/>
        </w:tabs>
        <w:ind w:left="9216" w:hanging="360"/>
      </w:pPr>
      <w:rPr>
        <w:rFonts w:ascii="Wingdings" w:hAnsi="Wingdings" w:hint="default"/>
      </w:rPr>
    </w:lvl>
  </w:abstractNum>
  <w:abstractNum w:abstractNumId="3" w15:restartNumberingAfterBreak="0">
    <w:nsid w:val="19407058"/>
    <w:multiLevelType w:val="hybridMultilevel"/>
    <w:tmpl w:val="DD048E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9420AA"/>
    <w:multiLevelType w:val="hybridMultilevel"/>
    <w:tmpl w:val="B64ACAF4"/>
    <w:lvl w:ilvl="0" w:tplc="6EB21036">
      <w:start w:val="1"/>
      <w:numFmt w:val="bullet"/>
      <w:lvlText w:val=""/>
      <w:lvlJc w:val="left"/>
      <w:pPr>
        <w:tabs>
          <w:tab w:val="num" w:pos="2916"/>
        </w:tabs>
        <w:ind w:left="2916" w:hanging="216"/>
      </w:pPr>
      <w:rPr>
        <w:rFonts w:ascii="Symbol" w:hAnsi="Symbol" w:hint="default"/>
      </w:rPr>
    </w:lvl>
    <w:lvl w:ilvl="1" w:tplc="04090003" w:tentative="1">
      <w:start w:val="1"/>
      <w:numFmt w:val="bullet"/>
      <w:lvlText w:val="o"/>
      <w:lvlJc w:val="left"/>
      <w:pPr>
        <w:tabs>
          <w:tab w:val="num" w:pos="3996"/>
        </w:tabs>
        <w:ind w:left="3996" w:hanging="360"/>
      </w:pPr>
      <w:rPr>
        <w:rFonts w:ascii="Courier New" w:hAnsi="Courier New" w:hint="default"/>
      </w:rPr>
    </w:lvl>
    <w:lvl w:ilvl="2" w:tplc="04090005" w:tentative="1">
      <w:start w:val="1"/>
      <w:numFmt w:val="bullet"/>
      <w:lvlText w:val=""/>
      <w:lvlJc w:val="left"/>
      <w:pPr>
        <w:tabs>
          <w:tab w:val="num" w:pos="4716"/>
        </w:tabs>
        <w:ind w:left="4716" w:hanging="360"/>
      </w:pPr>
      <w:rPr>
        <w:rFonts w:ascii="Wingdings" w:hAnsi="Wingdings" w:hint="default"/>
      </w:rPr>
    </w:lvl>
    <w:lvl w:ilvl="3" w:tplc="04090001" w:tentative="1">
      <w:start w:val="1"/>
      <w:numFmt w:val="bullet"/>
      <w:lvlText w:val=""/>
      <w:lvlJc w:val="left"/>
      <w:pPr>
        <w:tabs>
          <w:tab w:val="num" w:pos="5436"/>
        </w:tabs>
        <w:ind w:left="5436" w:hanging="360"/>
      </w:pPr>
      <w:rPr>
        <w:rFonts w:ascii="Symbol" w:hAnsi="Symbol" w:hint="default"/>
      </w:rPr>
    </w:lvl>
    <w:lvl w:ilvl="4" w:tplc="04090003" w:tentative="1">
      <w:start w:val="1"/>
      <w:numFmt w:val="bullet"/>
      <w:lvlText w:val="o"/>
      <w:lvlJc w:val="left"/>
      <w:pPr>
        <w:tabs>
          <w:tab w:val="num" w:pos="6156"/>
        </w:tabs>
        <w:ind w:left="6156" w:hanging="360"/>
      </w:pPr>
      <w:rPr>
        <w:rFonts w:ascii="Courier New" w:hAnsi="Courier New" w:hint="default"/>
      </w:rPr>
    </w:lvl>
    <w:lvl w:ilvl="5" w:tplc="04090005" w:tentative="1">
      <w:start w:val="1"/>
      <w:numFmt w:val="bullet"/>
      <w:lvlText w:val=""/>
      <w:lvlJc w:val="left"/>
      <w:pPr>
        <w:tabs>
          <w:tab w:val="num" w:pos="6876"/>
        </w:tabs>
        <w:ind w:left="6876" w:hanging="360"/>
      </w:pPr>
      <w:rPr>
        <w:rFonts w:ascii="Wingdings" w:hAnsi="Wingdings" w:hint="default"/>
      </w:rPr>
    </w:lvl>
    <w:lvl w:ilvl="6" w:tplc="04090001" w:tentative="1">
      <w:start w:val="1"/>
      <w:numFmt w:val="bullet"/>
      <w:lvlText w:val=""/>
      <w:lvlJc w:val="left"/>
      <w:pPr>
        <w:tabs>
          <w:tab w:val="num" w:pos="7596"/>
        </w:tabs>
        <w:ind w:left="7596" w:hanging="360"/>
      </w:pPr>
      <w:rPr>
        <w:rFonts w:ascii="Symbol" w:hAnsi="Symbol" w:hint="default"/>
      </w:rPr>
    </w:lvl>
    <w:lvl w:ilvl="7" w:tplc="04090003" w:tentative="1">
      <w:start w:val="1"/>
      <w:numFmt w:val="bullet"/>
      <w:lvlText w:val="o"/>
      <w:lvlJc w:val="left"/>
      <w:pPr>
        <w:tabs>
          <w:tab w:val="num" w:pos="8316"/>
        </w:tabs>
        <w:ind w:left="8316" w:hanging="360"/>
      </w:pPr>
      <w:rPr>
        <w:rFonts w:ascii="Courier New" w:hAnsi="Courier New" w:hint="default"/>
      </w:rPr>
    </w:lvl>
    <w:lvl w:ilvl="8" w:tplc="04090005" w:tentative="1">
      <w:start w:val="1"/>
      <w:numFmt w:val="bullet"/>
      <w:lvlText w:val=""/>
      <w:lvlJc w:val="left"/>
      <w:pPr>
        <w:tabs>
          <w:tab w:val="num" w:pos="9036"/>
        </w:tabs>
        <w:ind w:left="9036" w:hanging="360"/>
      </w:pPr>
      <w:rPr>
        <w:rFonts w:ascii="Wingdings" w:hAnsi="Wingdings" w:hint="default"/>
      </w:rPr>
    </w:lvl>
  </w:abstractNum>
  <w:abstractNum w:abstractNumId="5" w15:restartNumberingAfterBreak="0">
    <w:nsid w:val="25D50AF5"/>
    <w:multiLevelType w:val="hybridMultilevel"/>
    <w:tmpl w:val="1E8E77D2"/>
    <w:lvl w:ilvl="0" w:tplc="E0E65EEC">
      <w:start w:val="1"/>
      <w:numFmt w:val="bullet"/>
      <w:lvlText w:val=""/>
      <w:lvlJc w:val="left"/>
      <w:pPr>
        <w:tabs>
          <w:tab w:val="num" w:pos="2916"/>
        </w:tabs>
        <w:ind w:left="2916" w:hanging="216"/>
      </w:pPr>
      <w:rPr>
        <w:rFonts w:ascii="Symbol" w:hAnsi="Symbol" w:hint="default"/>
      </w:rPr>
    </w:lvl>
    <w:lvl w:ilvl="1" w:tplc="04090003" w:tentative="1">
      <w:start w:val="1"/>
      <w:numFmt w:val="bullet"/>
      <w:lvlText w:val="o"/>
      <w:lvlJc w:val="left"/>
      <w:pPr>
        <w:tabs>
          <w:tab w:val="num" w:pos="4176"/>
        </w:tabs>
        <w:ind w:left="4176" w:hanging="360"/>
      </w:pPr>
      <w:rPr>
        <w:rFonts w:ascii="Courier New" w:hAnsi="Courier New" w:hint="default"/>
      </w:rPr>
    </w:lvl>
    <w:lvl w:ilvl="2" w:tplc="04090005" w:tentative="1">
      <w:start w:val="1"/>
      <w:numFmt w:val="bullet"/>
      <w:lvlText w:val=""/>
      <w:lvlJc w:val="left"/>
      <w:pPr>
        <w:tabs>
          <w:tab w:val="num" w:pos="4896"/>
        </w:tabs>
        <w:ind w:left="4896" w:hanging="360"/>
      </w:pPr>
      <w:rPr>
        <w:rFonts w:ascii="Wingdings" w:hAnsi="Wingdings" w:hint="default"/>
      </w:rPr>
    </w:lvl>
    <w:lvl w:ilvl="3" w:tplc="04090001" w:tentative="1">
      <w:start w:val="1"/>
      <w:numFmt w:val="bullet"/>
      <w:lvlText w:val=""/>
      <w:lvlJc w:val="left"/>
      <w:pPr>
        <w:tabs>
          <w:tab w:val="num" w:pos="5616"/>
        </w:tabs>
        <w:ind w:left="5616" w:hanging="360"/>
      </w:pPr>
      <w:rPr>
        <w:rFonts w:ascii="Symbol" w:hAnsi="Symbol" w:hint="default"/>
      </w:rPr>
    </w:lvl>
    <w:lvl w:ilvl="4" w:tplc="04090003" w:tentative="1">
      <w:start w:val="1"/>
      <w:numFmt w:val="bullet"/>
      <w:lvlText w:val="o"/>
      <w:lvlJc w:val="left"/>
      <w:pPr>
        <w:tabs>
          <w:tab w:val="num" w:pos="6336"/>
        </w:tabs>
        <w:ind w:left="6336" w:hanging="360"/>
      </w:pPr>
      <w:rPr>
        <w:rFonts w:ascii="Courier New" w:hAnsi="Courier New" w:hint="default"/>
      </w:rPr>
    </w:lvl>
    <w:lvl w:ilvl="5" w:tplc="04090005" w:tentative="1">
      <w:start w:val="1"/>
      <w:numFmt w:val="bullet"/>
      <w:lvlText w:val=""/>
      <w:lvlJc w:val="left"/>
      <w:pPr>
        <w:tabs>
          <w:tab w:val="num" w:pos="7056"/>
        </w:tabs>
        <w:ind w:left="7056" w:hanging="360"/>
      </w:pPr>
      <w:rPr>
        <w:rFonts w:ascii="Wingdings" w:hAnsi="Wingdings" w:hint="default"/>
      </w:rPr>
    </w:lvl>
    <w:lvl w:ilvl="6" w:tplc="04090001" w:tentative="1">
      <w:start w:val="1"/>
      <w:numFmt w:val="bullet"/>
      <w:lvlText w:val=""/>
      <w:lvlJc w:val="left"/>
      <w:pPr>
        <w:tabs>
          <w:tab w:val="num" w:pos="7776"/>
        </w:tabs>
        <w:ind w:left="7776" w:hanging="360"/>
      </w:pPr>
      <w:rPr>
        <w:rFonts w:ascii="Symbol" w:hAnsi="Symbol" w:hint="default"/>
      </w:rPr>
    </w:lvl>
    <w:lvl w:ilvl="7" w:tplc="04090003" w:tentative="1">
      <w:start w:val="1"/>
      <w:numFmt w:val="bullet"/>
      <w:lvlText w:val="o"/>
      <w:lvlJc w:val="left"/>
      <w:pPr>
        <w:tabs>
          <w:tab w:val="num" w:pos="8496"/>
        </w:tabs>
        <w:ind w:left="8496" w:hanging="360"/>
      </w:pPr>
      <w:rPr>
        <w:rFonts w:ascii="Courier New" w:hAnsi="Courier New" w:hint="default"/>
      </w:rPr>
    </w:lvl>
    <w:lvl w:ilvl="8" w:tplc="04090005" w:tentative="1">
      <w:start w:val="1"/>
      <w:numFmt w:val="bullet"/>
      <w:lvlText w:val=""/>
      <w:lvlJc w:val="left"/>
      <w:pPr>
        <w:tabs>
          <w:tab w:val="num" w:pos="9216"/>
        </w:tabs>
        <w:ind w:left="9216" w:hanging="360"/>
      </w:pPr>
      <w:rPr>
        <w:rFonts w:ascii="Wingdings" w:hAnsi="Wingdings" w:hint="default"/>
      </w:rPr>
    </w:lvl>
  </w:abstractNum>
  <w:abstractNum w:abstractNumId="6" w15:restartNumberingAfterBreak="0">
    <w:nsid w:val="336A1A84"/>
    <w:multiLevelType w:val="hybridMultilevel"/>
    <w:tmpl w:val="F02E9E66"/>
    <w:lvl w:ilvl="0" w:tplc="EB8AD4A4">
      <w:start w:val="1"/>
      <w:numFmt w:val="bullet"/>
      <w:lvlText w:val=""/>
      <w:lvlJc w:val="left"/>
      <w:pPr>
        <w:tabs>
          <w:tab w:val="num" w:pos="2916"/>
        </w:tabs>
        <w:ind w:left="2916" w:hanging="216"/>
      </w:pPr>
      <w:rPr>
        <w:rFonts w:ascii="Symbol" w:hAnsi="Symbol" w:hint="default"/>
      </w:rPr>
    </w:lvl>
    <w:lvl w:ilvl="1" w:tplc="04090003" w:tentative="1">
      <w:start w:val="1"/>
      <w:numFmt w:val="bullet"/>
      <w:lvlText w:val="o"/>
      <w:lvlJc w:val="left"/>
      <w:pPr>
        <w:tabs>
          <w:tab w:val="num" w:pos="4176"/>
        </w:tabs>
        <w:ind w:left="4176" w:hanging="360"/>
      </w:pPr>
      <w:rPr>
        <w:rFonts w:ascii="Courier New" w:hAnsi="Courier New" w:hint="default"/>
      </w:rPr>
    </w:lvl>
    <w:lvl w:ilvl="2" w:tplc="04090005" w:tentative="1">
      <w:start w:val="1"/>
      <w:numFmt w:val="bullet"/>
      <w:lvlText w:val=""/>
      <w:lvlJc w:val="left"/>
      <w:pPr>
        <w:tabs>
          <w:tab w:val="num" w:pos="4896"/>
        </w:tabs>
        <w:ind w:left="4896" w:hanging="360"/>
      </w:pPr>
      <w:rPr>
        <w:rFonts w:ascii="Wingdings" w:hAnsi="Wingdings" w:hint="default"/>
      </w:rPr>
    </w:lvl>
    <w:lvl w:ilvl="3" w:tplc="04090001" w:tentative="1">
      <w:start w:val="1"/>
      <w:numFmt w:val="bullet"/>
      <w:lvlText w:val=""/>
      <w:lvlJc w:val="left"/>
      <w:pPr>
        <w:tabs>
          <w:tab w:val="num" w:pos="5616"/>
        </w:tabs>
        <w:ind w:left="5616" w:hanging="360"/>
      </w:pPr>
      <w:rPr>
        <w:rFonts w:ascii="Symbol" w:hAnsi="Symbol" w:hint="default"/>
      </w:rPr>
    </w:lvl>
    <w:lvl w:ilvl="4" w:tplc="04090003" w:tentative="1">
      <w:start w:val="1"/>
      <w:numFmt w:val="bullet"/>
      <w:lvlText w:val="o"/>
      <w:lvlJc w:val="left"/>
      <w:pPr>
        <w:tabs>
          <w:tab w:val="num" w:pos="6336"/>
        </w:tabs>
        <w:ind w:left="6336" w:hanging="360"/>
      </w:pPr>
      <w:rPr>
        <w:rFonts w:ascii="Courier New" w:hAnsi="Courier New" w:hint="default"/>
      </w:rPr>
    </w:lvl>
    <w:lvl w:ilvl="5" w:tplc="04090005" w:tentative="1">
      <w:start w:val="1"/>
      <w:numFmt w:val="bullet"/>
      <w:lvlText w:val=""/>
      <w:lvlJc w:val="left"/>
      <w:pPr>
        <w:tabs>
          <w:tab w:val="num" w:pos="7056"/>
        </w:tabs>
        <w:ind w:left="7056" w:hanging="360"/>
      </w:pPr>
      <w:rPr>
        <w:rFonts w:ascii="Wingdings" w:hAnsi="Wingdings" w:hint="default"/>
      </w:rPr>
    </w:lvl>
    <w:lvl w:ilvl="6" w:tplc="04090001" w:tentative="1">
      <w:start w:val="1"/>
      <w:numFmt w:val="bullet"/>
      <w:lvlText w:val=""/>
      <w:lvlJc w:val="left"/>
      <w:pPr>
        <w:tabs>
          <w:tab w:val="num" w:pos="7776"/>
        </w:tabs>
        <w:ind w:left="7776" w:hanging="360"/>
      </w:pPr>
      <w:rPr>
        <w:rFonts w:ascii="Symbol" w:hAnsi="Symbol" w:hint="default"/>
      </w:rPr>
    </w:lvl>
    <w:lvl w:ilvl="7" w:tplc="04090003" w:tentative="1">
      <w:start w:val="1"/>
      <w:numFmt w:val="bullet"/>
      <w:lvlText w:val="o"/>
      <w:lvlJc w:val="left"/>
      <w:pPr>
        <w:tabs>
          <w:tab w:val="num" w:pos="8496"/>
        </w:tabs>
        <w:ind w:left="8496" w:hanging="360"/>
      </w:pPr>
      <w:rPr>
        <w:rFonts w:ascii="Courier New" w:hAnsi="Courier New" w:hint="default"/>
      </w:rPr>
    </w:lvl>
    <w:lvl w:ilvl="8" w:tplc="04090005" w:tentative="1">
      <w:start w:val="1"/>
      <w:numFmt w:val="bullet"/>
      <w:lvlText w:val=""/>
      <w:lvlJc w:val="left"/>
      <w:pPr>
        <w:tabs>
          <w:tab w:val="num" w:pos="9216"/>
        </w:tabs>
        <w:ind w:left="9216" w:hanging="360"/>
      </w:pPr>
      <w:rPr>
        <w:rFonts w:ascii="Wingdings" w:hAnsi="Wingdings" w:hint="default"/>
      </w:rPr>
    </w:lvl>
  </w:abstractNum>
  <w:abstractNum w:abstractNumId="7" w15:restartNumberingAfterBreak="0">
    <w:nsid w:val="487D29FB"/>
    <w:multiLevelType w:val="hybridMultilevel"/>
    <w:tmpl w:val="992A8080"/>
    <w:lvl w:ilvl="0" w:tplc="14824332">
      <w:start w:val="1"/>
      <w:numFmt w:val="bullet"/>
      <w:lvlText w:val=""/>
      <w:lvlJc w:val="left"/>
      <w:pPr>
        <w:tabs>
          <w:tab w:val="num" w:pos="2916"/>
        </w:tabs>
        <w:ind w:left="2916" w:hanging="216"/>
      </w:pPr>
      <w:rPr>
        <w:rFonts w:ascii="Symbol" w:hAnsi="Symbol" w:hint="default"/>
      </w:rPr>
    </w:lvl>
    <w:lvl w:ilvl="1" w:tplc="04090003" w:tentative="1">
      <w:start w:val="1"/>
      <w:numFmt w:val="bullet"/>
      <w:lvlText w:val="o"/>
      <w:lvlJc w:val="left"/>
      <w:pPr>
        <w:tabs>
          <w:tab w:val="num" w:pos="4176"/>
        </w:tabs>
        <w:ind w:left="4176" w:hanging="360"/>
      </w:pPr>
      <w:rPr>
        <w:rFonts w:ascii="Courier New" w:hAnsi="Courier New" w:hint="default"/>
      </w:rPr>
    </w:lvl>
    <w:lvl w:ilvl="2" w:tplc="04090005" w:tentative="1">
      <w:start w:val="1"/>
      <w:numFmt w:val="bullet"/>
      <w:lvlText w:val=""/>
      <w:lvlJc w:val="left"/>
      <w:pPr>
        <w:tabs>
          <w:tab w:val="num" w:pos="4896"/>
        </w:tabs>
        <w:ind w:left="4896" w:hanging="360"/>
      </w:pPr>
      <w:rPr>
        <w:rFonts w:ascii="Wingdings" w:hAnsi="Wingdings" w:hint="default"/>
      </w:rPr>
    </w:lvl>
    <w:lvl w:ilvl="3" w:tplc="04090001" w:tentative="1">
      <w:start w:val="1"/>
      <w:numFmt w:val="bullet"/>
      <w:lvlText w:val=""/>
      <w:lvlJc w:val="left"/>
      <w:pPr>
        <w:tabs>
          <w:tab w:val="num" w:pos="5616"/>
        </w:tabs>
        <w:ind w:left="5616" w:hanging="360"/>
      </w:pPr>
      <w:rPr>
        <w:rFonts w:ascii="Symbol" w:hAnsi="Symbol" w:hint="default"/>
      </w:rPr>
    </w:lvl>
    <w:lvl w:ilvl="4" w:tplc="04090003" w:tentative="1">
      <w:start w:val="1"/>
      <w:numFmt w:val="bullet"/>
      <w:lvlText w:val="o"/>
      <w:lvlJc w:val="left"/>
      <w:pPr>
        <w:tabs>
          <w:tab w:val="num" w:pos="6336"/>
        </w:tabs>
        <w:ind w:left="6336" w:hanging="360"/>
      </w:pPr>
      <w:rPr>
        <w:rFonts w:ascii="Courier New" w:hAnsi="Courier New" w:hint="default"/>
      </w:rPr>
    </w:lvl>
    <w:lvl w:ilvl="5" w:tplc="04090005" w:tentative="1">
      <w:start w:val="1"/>
      <w:numFmt w:val="bullet"/>
      <w:lvlText w:val=""/>
      <w:lvlJc w:val="left"/>
      <w:pPr>
        <w:tabs>
          <w:tab w:val="num" w:pos="7056"/>
        </w:tabs>
        <w:ind w:left="7056" w:hanging="360"/>
      </w:pPr>
      <w:rPr>
        <w:rFonts w:ascii="Wingdings" w:hAnsi="Wingdings" w:hint="default"/>
      </w:rPr>
    </w:lvl>
    <w:lvl w:ilvl="6" w:tplc="04090001" w:tentative="1">
      <w:start w:val="1"/>
      <w:numFmt w:val="bullet"/>
      <w:lvlText w:val=""/>
      <w:lvlJc w:val="left"/>
      <w:pPr>
        <w:tabs>
          <w:tab w:val="num" w:pos="7776"/>
        </w:tabs>
        <w:ind w:left="7776" w:hanging="360"/>
      </w:pPr>
      <w:rPr>
        <w:rFonts w:ascii="Symbol" w:hAnsi="Symbol" w:hint="default"/>
      </w:rPr>
    </w:lvl>
    <w:lvl w:ilvl="7" w:tplc="04090003" w:tentative="1">
      <w:start w:val="1"/>
      <w:numFmt w:val="bullet"/>
      <w:lvlText w:val="o"/>
      <w:lvlJc w:val="left"/>
      <w:pPr>
        <w:tabs>
          <w:tab w:val="num" w:pos="8496"/>
        </w:tabs>
        <w:ind w:left="8496" w:hanging="360"/>
      </w:pPr>
      <w:rPr>
        <w:rFonts w:ascii="Courier New" w:hAnsi="Courier New" w:hint="default"/>
      </w:rPr>
    </w:lvl>
    <w:lvl w:ilvl="8" w:tplc="04090005" w:tentative="1">
      <w:start w:val="1"/>
      <w:numFmt w:val="bullet"/>
      <w:lvlText w:val=""/>
      <w:lvlJc w:val="left"/>
      <w:pPr>
        <w:tabs>
          <w:tab w:val="num" w:pos="9216"/>
        </w:tabs>
        <w:ind w:left="9216" w:hanging="360"/>
      </w:pPr>
      <w:rPr>
        <w:rFonts w:ascii="Wingdings" w:hAnsi="Wingdings" w:hint="default"/>
      </w:rPr>
    </w:lvl>
  </w:abstractNum>
  <w:abstractNum w:abstractNumId="8" w15:restartNumberingAfterBreak="0">
    <w:nsid w:val="5538024C"/>
    <w:multiLevelType w:val="hybridMultilevel"/>
    <w:tmpl w:val="8A661504"/>
    <w:lvl w:ilvl="0" w:tplc="EA2AEFD8">
      <w:start w:val="1"/>
      <w:numFmt w:val="bullet"/>
      <w:lvlText w:val=""/>
      <w:lvlJc w:val="left"/>
      <w:pPr>
        <w:tabs>
          <w:tab w:val="num" w:pos="2916"/>
        </w:tabs>
        <w:ind w:left="2916" w:hanging="216"/>
      </w:pPr>
      <w:rPr>
        <w:rFonts w:ascii="Symbol" w:hAnsi="Symbol" w:hint="default"/>
      </w:rPr>
    </w:lvl>
    <w:lvl w:ilvl="1" w:tplc="04090003" w:tentative="1">
      <w:start w:val="1"/>
      <w:numFmt w:val="bullet"/>
      <w:lvlText w:val="o"/>
      <w:lvlJc w:val="left"/>
      <w:pPr>
        <w:tabs>
          <w:tab w:val="num" w:pos="3996"/>
        </w:tabs>
        <w:ind w:left="3996" w:hanging="360"/>
      </w:pPr>
      <w:rPr>
        <w:rFonts w:ascii="Courier New" w:hAnsi="Courier New" w:hint="default"/>
      </w:rPr>
    </w:lvl>
    <w:lvl w:ilvl="2" w:tplc="04090005" w:tentative="1">
      <w:start w:val="1"/>
      <w:numFmt w:val="bullet"/>
      <w:lvlText w:val=""/>
      <w:lvlJc w:val="left"/>
      <w:pPr>
        <w:tabs>
          <w:tab w:val="num" w:pos="4716"/>
        </w:tabs>
        <w:ind w:left="4716" w:hanging="360"/>
      </w:pPr>
      <w:rPr>
        <w:rFonts w:ascii="Wingdings" w:hAnsi="Wingdings" w:hint="default"/>
      </w:rPr>
    </w:lvl>
    <w:lvl w:ilvl="3" w:tplc="04090001" w:tentative="1">
      <w:start w:val="1"/>
      <w:numFmt w:val="bullet"/>
      <w:lvlText w:val=""/>
      <w:lvlJc w:val="left"/>
      <w:pPr>
        <w:tabs>
          <w:tab w:val="num" w:pos="5436"/>
        </w:tabs>
        <w:ind w:left="5436" w:hanging="360"/>
      </w:pPr>
      <w:rPr>
        <w:rFonts w:ascii="Symbol" w:hAnsi="Symbol" w:hint="default"/>
      </w:rPr>
    </w:lvl>
    <w:lvl w:ilvl="4" w:tplc="04090003" w:tentative="1">
      <w:start w:val="1"/>
      <w:numFmt w:val="bullet"/>
      <w:lvlText w:val="o"/>
      <w:lvlJc w:val="left"/>
      <w:pPr>
        <w:tabs>
          <w:tab w:val="num" w:pos="6156"/>
        </w:tabs>
        <w:ind w:left="6156" w:hanging="360"/>
      </w:pPr>
      <w:rPr>
        <w:rFonts w:ascii="Courier New" w:hAnsi="Courier New" w:hint="default"/>
      </w:rPr>
    </w:lvl>
    <w:lvl w:ilvl="5" w:tplc="04090005" w:tentative="1">
      <w:start w:val="1"/>
      <w:numFmt w:val="bullet"/>
      <w:lvlText w:val=""/>
      <w:lvlJc w:val="left"/>
      <w:pPr>
        <w:tabs>
          <w:tab w:val="num" w:pos="6876"/>
        </w:tabs>
        <w:ind w:left="6876" w:hanging="360"/>
      </w:pPr>
      <w:rPr>
        <w:rFonts w:ascii="Wingdings" w:hAnsi="Wingdings" w:hint="default"/>
      </w:rPr>
    </w:lvl>
    <w:lvl w:ilvl="6" w:tplc="04090001" w:tentative="1">
      <w:start w:val="1"/>
      <w:numFmt w:val="bullet"/>
      <w:lvlText w:val=""/>
      <w:lvlJc w:val="left"/>
      <w:pPr>
        <w:tabs>
          <w:tab w:val="num" w:pos="7596"/>
        </w:tabs>
        <w:ind w:left="7596" w:hanging="360"/>
      </w:pPr>
      <w:rPr>
        <w:rFonts w:ascii="Symbol" w:hAnsi="Symbol" w:hint="default"/>
      </w:rPr>
    </w:lvl>
    <w:lvl w:ilvl="7" w:tplc="04090003" w:tentative="1">
      <w:start w:val="1"/>
      <w:numFmt w:val="bullet"/>
      <w:lvlText w:val="o"/>
      <w:lvlJc w:val="left"/>
      <w:pPr>
        <w:tabs>
          <w:tab w:val="num" w:pos="8316"/>
        </w:tabs>
        <w:ind w:left="8316" w:hanging="360"/>
      </w:pPr>
      <w:rPr>
        <w:rFonts w:ascii="Courier New" w:hAnsi="Courier New" w:hint="default"/>
      </w:rPr>
    </w:lvl>
    <w:lvl w:ilvl="8" w:tplc="04090005" w:tentative="1">
      <w:start w:val="1"/>
      <w:numFmt w:val="bullet"/>
      <w:lvlText w:val=""/>
      <w:lvlJc w:val="left"/>
      <w:pPr>
        <w:tabs>
          <w:tab w:val="num" w:pos="9036"/>
        </w:tabs>
        <w:ind w:left="9036" w:hanging="360"/>
      </w:pPr>
      <w:rPr>
        <w:rFonts w:ascii="Wingdings" w:hAnsi="Wingdings" w:hint="default"/>
      </w:rPr>
    </w:lvl>
  </w:abstractNum>
  <w:abstractNum w:abstractNumId="9" w15:restartNumberingAfterBreak="0">
    <w:nsid w:val="58CB37D0"/>
    <w:multiLevelType w:val="hybridMultilevel"/>
    <w:tmpl w:val="ECC87800"/>
    <w:lvl w:ilvl="0" w:tplc="61F69724">
      <w:start w:val="2005"/>
      <w:numFmt w:val="bullet"/>
      <w:lvlText w:val=""/>
      <w:lvlJc w:val="left"/>
      <w:pPr>
        <w:tabs>
          <w:tab w:val="num" w:pos="2055"/>
        </w:tabs>
        <w:ind w:left="2055" w:hanging="360"/>
      </w:pPr>
      <w:rPr>
        <w:rFonts w:ascii="Symbol" w:eastAsia="Times New Roman" w:hAnsi="Symbol" w:hint="default"/>
      </w:rPr>
    </w:lvl>
    <w:lvl w:ilvl="1" w:tplc="04070003">
      <w:start w:val="1"/>
      <w:numFmt w:val="bullet"/>
      <w:lvlText w:val="o"/>
      <w:lvlJc w:val="left"/>
      <w:pPr>
        <w:tabs>
          <w:tab w:val="num" w:pos="2775"/>
        </w:tabs>
        <w:ind w:left="2775" w:hanging="360"/>
      </w:pPr>
      <w:rPr>
        <w:rFonts w:ascii="Courier New" w:hAnsi="Courier New" w:hint="default"/>
      </w:rPr>
    </w:lvl>
    <w:lvl w:ilvl="2" w:tplc="04070005" w:tentative="1">
      <w:start w:val="1"/>
      <w:numFmt w:val="bullet"/>
      <w:lvlText w:val=""/>
      <w:lvlJc w:val="left"/>
      <w:pPr>
        <w:tabs>
          <w:tab w:val="num" w:pos="3495"/>
        </w:tabs>
        <w:ind w:left="3495" w:hanging="360"/>
      </w:pPr>
      <w:rPr>
        <w:rFonts w:ascii="Wingdings" w:hAnsi="Wingdings" w:hint="default"/>
      </w:rPr>
    </w:lvl>
    <w:lvl w:ilvl="3" w:tplc="04070001" w:tentative="1">
      <w:start w:val="1"/>
      <w:numFmt w:val="bullet"/>
      <w:lvlText w:val=""/>
      <w:lvlJc w:val="left"/>
      <w:pPr>
        <w:tabs>
          <w:tab w:val="num" w:pos="4215"/>
        </w:tabs>
        <w:ind w:left="4215" w:hanging="360"/>
      </w:pPr>
      <w:rPr>
        <w:rFonts w:ascii="Symbol" w:hAnsi="Symbol" w:hint="default"/>
      </w:rPr>
    </w:lvl>
    <w:lvl w:ilvl="4" w:tplc="04070003" w:tentative="1">
      <w:start w:val="1"/>
      <w:numFmt w:val="bullet"/>
      <w:lvlText w:val="o"/>
      <w:lvlJc w:val="left"/>
      <w:pPr>
        <w:tabs>
          <w:tab w:val="num" w:pos="4935"/>
        </w:tabs>
        <w:ind w:left="4935" w:hanging="360"/>
      </w:pPr>
      <w:rPr>
        <w:rFonts w:ascii="Courier New" w:hAnsi="Courier New" w:hint="default"/>
      </w:rPr>
    </w:lvl>
    <w:lvl w:ilvl="5" w:tplc="04070005" w:tentative="1">
      <w:start w:val="1"/>
      <w:numFmt w:val="bullet"/>
      <w:lvlText w:val=""/>
      <w:lvlJc w:val="left"/>
      <w:pPr>
        <w:tabs>
          <w:tab w:val="num" w:pos="5655"/>
        </w:tabs>
        <w:ind w:left="5655" w:hanging="360"/>
      </w:pPr>
      <w:rPr>
        <w:rFonts w:ascii="Wingdings" w:hAnsi="Wingdings" w:hint="default"/>
      </w:rPr>
    </w:lvl>
    <w:lvl w:ilvl="6" w:tplc="04070001" w:tentative="1">
      <w:start w:val="1"/>
      <w:numFmt w:val="bullet"/>
      <w:lvlText w:val=""/>
      <w:lvlJc w:val="left"/>
      <w:pPr>
        <w:tabs>
          <w:tab w:val="num" w:pos="6375"/>
        </w:tabs>
        <w:ind w:left="6375" w:hanging="360"/>
      </w:pPr>
      <w:rPr>
        <w:rFonts w:ascii="Symbol" w:hAnsi="Symbol" w:hint="default"/>
      </w:rPr>
    </w:lvl>
    <w:lvl w:ilvl="7" w:tplc="04070003" w:tentative="1">
      <w:start w:val="1"/>
      <w:numFmt w:val="bullet"/>
      <w:lvlText w:val="o"/>
      <w:lvlJc w:val="left"/>
      <w:pPr>
        <w:tabs>
          <w:tab w:val="num" w:pos="7095"/>
        </w:tabs>
        <w:ind w:left="7095" w:hanging="360"/>
      </w:pPr>
      <w:rPr>
        <w:rFonts w:ascii="Courier New" w:hAnsi="Courier New" w:hint="default"/>
      </w:rPr>
    </w:lvl>
    <w:lvl w:ilvl="8" w:tplc="04070005" w:tentative="1">
      <w:start w:val="1"/>
      <w:numFmt w:val="bullet"/>
      <w:lvlText w:val=""/>
      <w:lvlJc w:val="left"/>
      <w:pPr>
        <w:tabs>
          <w:tab w:val="num" w:pos="7815"/>
        </w:tabs>
        <w:ind w:left="7815" w:hanging="360"/>
      </w:pPr>
      <w:rPr>
        <w:rFonts w:ascii="Wingdings" w:hAnsi="Wingdings" w:hint="default"/>
      </w:rPr>
    </w:lvl>
  </w:abstractNum>
  <w:abstractNum w:abstractNumId="10" w15:restartNumberingAfterBreak="0">
    <w:nsid w:val="5DD45A25"/>
    <w:multiLevelType w:val="hybridMultilevel"/>
    <w:tmpl w:val="DA20ABA8"/>
    <w:lvl w:ilvl="0" w:tplc="D19AC04C">
      <w:start w:val="8"/>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1" w15:restartNumberingAfterBreak="0">
    <w:nsid w:val="5E680EA4"/>
    <w:multiLevelType w:val="hybridMultilevel"/>
    <w:tmpl w:val="517C9470"/>
    <w:lvl w:ilvl="0" w:tplc="EA2AEFD8">
      <w:start w:val="1"/>
      <w:numFmt w:val="bullet"/>
      <w:lvlText w:val=""/>
      <w:lvlJc w:val="left"/>
      <w:pPr>
        <w:tabs>
          <w:tab w:val="num" w:pos="2916"/>
        </w:tabs>
        <w:ind w:left="2916" w:hanging="216"/>
      </w:pPr>
      <w:rPr>
        <w:rFonts w:ascii="Symbol" w:hAnsi="Symbol" w:hint="default"/>
      </w:rPr>
    </w:lvl>
    <w:lvl w:ilvl="1" w:tplc="3106317C">
      <w:start w:val="1"/>
      <w:numFmt w:val="bullet"/>
      <w:lvlText w:val=""/>
      <w:lvlJc w:val="left"/>
      <w:pPr>
        <w:tabs>
          <w:tab w:val="num" w:pos="396"/>
        </w:tabs>
        <w:ind w:left="396" w:hanging="216"/>
      </w:pPr>
      <w:rPr>
        <w:rFonts w:ascii="Symbol" w:hAnsi="Symbol" w:hint="default"/>
      </w:rPr>
    </w:lvl>
    <w:lvl w:ilvl="2" w:tplc="04090005" w:tentative="1">
      <w:start w:val="1"/>
      <w:numFmt w:val="bullet"/>
      <w:lvlText w:val=""/>
      <w:lvlJc w:val="left"/>
      <w:pPr>
        <w:tabs>
          <w:tab w:val="num" w:pos="4716"/>
        </w:tabs>
        <w:ind w:left="4716" w:hanging="360"/>
      </w:pPr>
      <w:rPr>
        <w:rFonts w:ascii="Wingdings" w:hAnsi="Wingdings" w:hint="default"/>
      </w:rPr>
    </w:lvl>
    <w:lvl w:ilvl="3" w:tplc="04090001" w:tentative="1">
      <w:start w:val="1"/>
      <w:numFmt w:val="bullet"/>
      <w:lvlText w:val=""/>
      <w:lvlJc w:val="left"/>
      <w:pPr>
        <w:tabs>
          <w:tab w:val="num" w:pos="5436"/>
        </w:tabs>
        <w:ind w:left="5436" w:hanging="360"/>
      </w:pPr>
      <w:rPr>
        <w:rFonts w:ascii="Symbol" w:hAnsi="Symbol" w:hint="default"/>
      </w:rPr>
    </w:lvl>
    <w:lvl w:ilvl="4" w:tplc="04090003" w:tentative="1">
      <w:start w:val="1"/>
      <w:numFmt w:val="bullet"/>
      <w:lvlText w:val="o"/>
      <w:lvlJc w:val="left"/>
      <w:pPr>
        <w:tabs>
          <w:tab w:val="num" w:pos="6156"/>
        </w:tabs>
        <w:ind w:left="6156" w:hanging="360"/>
      </w:pPr>
      <w:rPr>
        <w:rFonts w:ascii="Courier New" w:hAnsi="Courier New" w:hint="default"/>
      </w:rPr>
    </w:lvl>
    <w:lvl w:ilvl="5" w:tplc="04090005" w:tentative="1">
      <w:start w:val="1"/>
      <w:numFmt w:val="bullet"/>
      <w:lvlText w:val=""/>
      <w:lvlJc w:val="left"/>
      <w:pPr>
        <w:tabs>
          <w:tab w:val="num" w:pos="6876"/>
        </w:tabs>
        <w:ind w:left="6876" w:hanging="360"/>
      </w:pPr>
      <w:rPr>
        <w:rFonts w:ascii="Wingdings" w:hAnsi="Wingdings" w:hint="default"/>
      </w:rPr>
    </w:lvl>
    <w:lvl w:ilvl="6" w:tplc="04090001" w:tentative="1">
      <w:start w:val="1"/>
      <w:numFmt w:val="bullet"/>
      <w:lvlText w:val=""/>
      <w:lvlJc w:val="left"/>
      <w:pPr>
        <w:tabs>
          <w:tab w:val="num" w:pos="7596"/>
        </w:tabs>
        <w:ind w:left="7596" w:hanging="360"/>
      </w:pPr>
      <w:rPr>
        <w:rFonts w:ascii="Symbol" w:hAnsi="Symbol" w:hint="default"/>
      </w:rPr>
    </w:lvl>
    <w:lvl w:ilvl="7" w:tplc="04090003" w:tentative="1">
      <w:start w:val="1"/>
      <w:numFmt w:val="bullet"/>
      <w:lvlText w:val="o"/>
      <w:lvlJc w:val="left"/>
      <w:pPr>
        <w:tabs>
          <w:tab w:val="num" w:pos="8316"/>
        </w:tabs>
        <w:ind w:left="8316" w:hanging="360"/>
      </w:pPr>
      <w:rPr>
        <w:rFonts w:ascii="Courier New" w:hAnsi="Courier New" w:hint="default"/>
      </w:rPr>
    </w:lvl>
    <w:lvl w:ilvl="8" w:tplc="04090005" w:tentative="1">
      <w:start w:val="1"/>
      <w:numFmt w:val="bullet"/>
      <w:lvlText w:val=""/>
      <w:lvlJc w:val="left"/>
      <w:pPr>
        <w:tabs>
          <w:tab w:val="num" w:pos="9036"/>
        </w:tabs>
        <w:ind w:left="9036" w:hanging="360"/>
      </w:pPr>
      <w:rPr>
        <w:rFonts w:ascii="Wingdings" w:hAnsi="Wingdings" w:hint="default"/>
      </w:rPr>
    </w:lvl>
  </w:abstractNum>
  <w:num w:numId="1" w16cid:durableId="290480142">
    <w:abstractNumId w:val="8"/>
  </w:num>
  <w:num w:numId="2" w16cid:durableId="1101493112">
    <w:abstractNumId w:val="11"/>
  </w:num>
  <w:num w:numId="3" w16cid:durableId="432094087">
    <w:abstractNumId w:val="7"/>
  </w:num>
  <w:num w:numId="4" w16cid:durableId="1777482531">
    <w:abstractNumId w:val="6"/>
  </w:num>
  <w:num w:numId="5" w16cid:durableId="2003123726">
    <w:abstractNumId w:val="4"/>
  </w:num>
  <w:num w:numId="6" w16cid:durableId="1723945067">
    <w:abstractNumId w:val="2"/>
  </w:num>
  <w:num w:numId="7" w16cid:durableId="1597248954">
    <w:abstractNumId w:val="5"/>
  </w:num>
  <w:num w:numId="8" w16cid:durableId="990980817">
    <w:abstractNumId w:val="1"/>
  </w:num>
  <w:num w:numId="9" w16cid:durableId="1061096712">
    <w:abstractNumId w:val="10"/>
  </w:num>
  <w:num w:numId="10" w16cid:durableId="270164991">
    <w:abstractNumId w:val="9"/>
  </w:num>
  <w:num w:numId="11" w16cid:durableId="153421098">
    <w:abstractNumId w:val="0"/>
  </w:num>
  <w:num w:numId="12" w16cid:durableId="96593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67C"/>
    <w:rsid w:val="00000012"/>
    <w:rsid w:val="00000922"/>
    <w:rsid w:val="00001E45"/>
    <w:rsid w:val="000030D4"/>
    <w:rsid w:val="00006B1B"/>
    <w:rsid w:val="00017D83"/>
    <w:rsid w:val="000201A1"/>
    <w:rsid w:val="00022A82"/>
    <w:rsid w:val="000233FE"/>
    <w:rsid w:val="00023677"/>
    <w:rsid w:val="00035290"/>
    <w:rsid w:val="00037EDE"/>
    <w:rsid w:val="00037FAC"/>
    <w:rsid w:val="000420D3"/>
    <w:rsid w:val="00051C9D"/>
    <w:rsid w:val="000554D9"/>
    <w:rsid w:val="000654BE"/>
    <w:rsid w:val="0006677A"/>
    <w:rsid w:val="00082FB3"/>
    <w:rsid w:val="00090B89"/>
    <w:rsid w:val="00090C83"/>
    <w:rsid w:val="00090C89"/>
    <w:rsid w:val="000932AD"/>
    <w:rsid w:val="000950D5"/>
    <w:rsid w:val="000A1E5B"/>
    <w:rsid w:val="000A5201"/>
    <w:rsid w:val="000A60CA"/>
    <w:rsid w:val="000A7595"/>
    <w:rsid w:val="000B0BF2"/>
    <w:rsid w:val="000B1654"/>
    <w:rsid w:val="000B5C12"/>
    <w:rsid w:val="000B6F78"/>
    <w:rsid w:val="000C25A4"/>
    <w:rsid w:val="000D1189"/>
    <w:rsid w:val="000D7CEE"/>
    <w:rsid w:val="000E055D"/>
    <w:rsid w:val="000E56CE"/>
    <w:rsid w:val="000F42FE"/>
    <w:rsid w:val="000F77F7"/>
    <w:rsid w:val="000F7F1B"/>
    <w:rsid w:val="00104874"/>
    <w:rsid w:val="00107350"/>
    <w:rsid w:val="0011103B"/>
    <w:rsid w:val="001153B0"/>
    <w:rsid w:val="00115715"/>
    <w:rsid w:val="001220D4"/>
    <w:rsid w:val="00125714"/>
    <w:rsid w:val="0013054F"/>
    <w:rsid w:val="00132D0F"/>
    <w:rsid w:val="001410C3"/>
    <w:rsid w:val="00146D77"/>
    <w:rsid w:val="0015098F"/>
    <w:rsid w:val="00154817"/>
    <w:rsid w:val="00155C8D"/>
    <w:rsid w:val="00156562"/>
    <w:rsid w:val="001616E2"/>
    <w:rsid w:val="00162488"/>
    <w:rsid w:val="00162496"/>
    <w:rsid w:val="00164B7B"/>
    <w:rsid w:val="00166A79"/>
    <w:rsid w:val="0016707C"/>
    <w:rsid w:val="00167E39"/>
    <w:rsid w:val="001839EB"/>
    <w:rsid w:val="00185706"/>
    <w:rsid w:val="00187A77"/>
    <w:rsid w:val="00192216"/>
    <w:rsid w:val="00192301"/>
    <w:rsid w:val="00193672"/>
    <w:rsid w:val="001A2062"/>
    <w:rsid w:val="001A383F"/>
    <w:rsid w:val="001A5719"/>
    <w:rsid w:val="001A6660"/>
    <w:rsid w:val="001A702C"/>
    <w:rsid w:val="001B22CF"/>
    <w:rsid w:val="001B716A"/>
    <w:rsid w:val="001C32DC"/>
    <w:rsid w:val="001C66FA"/>
    <w:rsid w:val="001C7989"/>
    <w:rsid w:val="001D0DAF"/>
    <w:rsid w:val="001D28F7"/>
    <w:rsid w:val="001D2BA1"/>
    <w:rsid w:val="001E4110"/>
    <w:rsid w:val="001F5261"/>
    <w:rsid w:val="001F7421"/>
    <w:rsid w:val="00205981"/>
    <w:rsid w:val="00212FCA"/>
    <w:rsid w:val="00214F16"/>
    <w:rsid w:val="00216047"/>
    <w:rsid w:val="00220E9C"/>
    <w:rsid w:val="00224FE3"/>
    <w:rsid w:val="002356D4"/>
    <w:rsid w:val="00240657"/>
    <w:rsid w:val="002410C6"/>
    <w:rsid w:val="00251EBE"/>
    <w:rsid w:val="00254E21"/>
    <w:rsid w:val="002554E0"/>
    <w:rsid w:val="00257F5F"/>
    <w:rsid w:val="002662DD"/>
    <w:rsid w:val="00267D78"/>
    <w:rsid w:val="00270D4C"/>
    <w:rsid w:val="00271B2C"/>
    <w:rsid w:val="002720DE"/>
    <w:rsid w:val="00272E54"/>
    <w:rsid w:val="00273B37"/>
    <w:rsid w:val="00275652"/>
    <w:rsid w:val="00275750"/>
    <w:rsid w:val="0028276C"/>
    <w:rsid w:val="00284677"/>
    <w:rsid w:val="002923B0"/>
    <w:rsid w:val="0029698F"/>
    <w:rsid w:val="002A0FC3"/>
    <w:rsid w:val="002A12C5"/>
    <w:rsid w:val="002A28A0"/>
    <w:rsid w:val="002A39C6"/>
    <w:rsid w:val="002A3C1F"/>
    <w:rsid w:val="002B3BC2"/>
    <w:rsid w:val="002B4E39"/>
    <w:rsid w:val="002C56DA"/>
    <w:rsid w:val="002D4086"/>
    <w:rsid w:val="002D42F5"/>
    <w:rsid w:val="002E6E32"/>
    <w:rsid w:val="002E705D"/>
    <w:rsid w:val="002F1FD8"/>
    <w:rsid w:val="002F5700"/>
    <w:rsid w:val="003011A9"/>
    <w:rsid w:val="00301DEA"/>
    <w:rsid w:val="00303359"/>
    <w:rsid w:val="00310B0C"/>
    <w:rsid w:val="00311E88"/>
    <w:rsid w:val="00312905"/>
    <w:rsid w:val="00313934"/>
    <w:rsid w:val="00317C71"/>
    <w:rsid w:val="00333517"/>
    <w:rsid w:val="003379F7"/>
    <w:rsid w:val="00337E15"/>
    <w:rsid w:val="003445FE"/>
    <w:rsid w:val="00353C67"/>
    <w:rsid w:val="00354815"/>
    <w:rsid w:val="0035540E"/>
    <w:rsid w:val="00357B23"/>
    <w:rsid w:val="0036162B"/>
    <w:rsid w:val="00364AF2"/>
    <w:rsid w:val="0036779F"/>
    <w:rsid w:val="003717DE"/>
    <w:rsid w:val="0037710C"/>
    <w:rsid w:val="00393783"/>
    <w:rsid w:val="003954E1"/>
    <w:rsid w:val="003A0451"/>
    <w:rsid w:val="003A6DE6"/>
    <w:rsid w:val="003B12F4"/>
    <w:rsid w:val="003B1617"/>
    <w:rsid w:val="003B389D"/>
    <w:rsid w:val="003B3AA7"/>
    <w:rsid w:val="003C1C03"/>
    <w:rsid w:val="003C402A"/>
    <w:rsid w:val="003F19C2"/>
    <w:rsid w:val="0040562E"/>
    <w:rsid w:val="00411829"/>
    <w:rsid w:val="00420FA8"/>
    <w:rsid w:val="004244EC"/>
    <w:rsid w:val="00430477"/>
    <w:rsid w:val="004305F0"/>
    <w:rsid w:val="00433730"/>
    <w:rsid w:val="00434206"/>
    <w:rsid w:val="0043672B"/>
    <w:rsid w:val="004426A2"/>
    <w:rsid w:val="004462DE"/>
    <w:rsid w:val="00446F5F"/>
    <w:rsid w:val="0045499D"/>
    <w:rsid w:val="00463A7F"/>
    <w:rsid w:val="0046494A"/>
    <w:rsid w:val="00466CA6"/>
    <w:rsid w:val="00467906"/>
    <w:rsid w:val="00473F07"/>
    <w:rsid w:val="004816E7"/>
    <w:rsid w:val="004914FC"/>
    <w:rsid w:val="004A674C"/>
    <w:rsid w:val="004B5BCE"/>
    <w:rsid w:val="004C0D85"/>
    <w:rsid w:val="004C1A87"/>
    <w:rsid w:val="004C33A0"/>
    <w:rsid w:val="004C35AC"/>
    <w:rsid w:val="004C4572"/>
    <w:rsid w:val="004D2D4F"/>
    <w:rsid w:val="004D5A4B"/>
    <w:rsid w:val="004E21C2"/>
    <w:rsid w:val="004F6665"/>
    <w:rsid w:val="004F6B54"/>
    <w:rsid w:val="005028A6"/>
    <w:rsid w:val="00507049"/>
    <w:rsid w:val="00512554"/>
    <w:rsid w:val="0051779F"/>
    <w:rsid w:val="00527745"/>
    <w:rsid w:val="00537A4E"/>
    <w:rsid w:val="00540159"/>
    <w:rsid w:val="00554811"/>
    <w:rsid w:val="005623FC"/>
    <w:rsid w:val="0056251F"/>
    <w:rsid w:val="00564ECB"/>
    <w:rsid w:val="00571959"/>
    <w:rsid w:val="0057794D"/>
    <w:rsid w:val="00581ACC"/>
    <w:rsid w:val="00581E08"/>
    <w:rsid w:val="00585E4A"/>
    <w:rsid w:val="00587A6D"/>
    <w:rsid w:val="00590436"/>
    <w:rsid w:val="005927D5"/>
    <w:rsid w:val="00594D0A"/>
    <w:rsid w:val="005A53DC"/>
    <w:rsid w:val="005B157C"/>
    <w:rsid w:val="005B2643"/>
    <w:rsid w:val="005B3107"/>
    <w:rsid w:val="005C76B1"/>
    <w:rsid w:val="005E0FB2"/>
    <w:rsid w:val="005E4365"/>
    <w:rsid w:val="005E4D6F"/>
    <w:rsid w:val="005E621F"/>
    <w:rsid w:val="005F577D"/>
    <w:rsid w:val="005F6AA6"/>
    <w:rsid w:val="005F7555"/>
    <w:rsid w:val="00603C60"/>
    <w:rsid w:val="0061280F"/>
    <w:rsid w:val="00614DD8"/>
    <w:rsid w:val="00620D39"/>
    <w:rsid w:val="00621165"/>
    <w:rsid w:val="00621DCA"/>
    <w:rsid w:val="00643CD0"/>
    <w:rsid w:val="006449E9"/>
    <w:rsid w:val="00645E3E"/>
    <w:rsid w:val="00660197"/>
    <w:rsid w:val="00665B2E"/>
    <w:rsid w:val="00670B3C"/>
    <w:rsid w:val="00677BD4"/>
    <w:rsid w:val="00680A09"/>
    <w:rsid w:val="006821AF"/>
    <w:rsid w:val="006873D8"/>
    <w:rsid w:val="006920A8"/>
    <w:rsid w:val="00697707"/>
    <w:rsid w:val="006A523F"/>
    <w:rsid w:val="006B462E"/>
    <w:rsid w:val="006C0920"/>
    <w:rsid w:val="006C19DC"/>
    <w:rsid w:val="006C2BA4"/>
    <w:rsid w:val="006E0F8F"/>
    <w:rsid w:val="006E175C"/>
    <w:rsid w:val="006F6526"/>
    <w:rsid w:val="0070199D"/>
    <w:rsid w:val="007032A8"/>
    <w:rsid w:val="00705BCE"/>
    <w:rsid w:val="00712BE7"/>
    <w:rsid w:val="00724781"/>
    <w:rsid w:val="00727152"/>
    <w:rsid w:val="007373E8"/>
    <w:rsid w:val="007450D0"/>
    <w:rsid w:val="00754055"/>
    <w:rsid w:val="007615C1"/>
    <w:rsid w:val="007629AB"/>
    <w:rsid w:val="00763F01"/>
    <w:rsid w:val="007641F9"/>
    <w:rsid w:val="0076495C"/>
    <w:rsid w:val="00767B6F"/>
    <w:rsid w:val="007823F4"/>
    <w:rsid w:val="007873F0"/>
    <w:rsid w:val="00793395"/>
    <w:rsid w:val="00793FF8"/>
    <w:rsid w:val="0079559E"/>
    <w:rsid w:val="007957BC"/>
    <w:rsid w:val="007B3E93"/>
    <w:rsid w:val="007B6054"/>
    <w:rsid w:val="007B7F83"/>
    <w:rsid w:val="007C0AFB"/>
    <w:rsid w:val="007C32FA"/>
    <w:rsid w:val="007C39C9"/>
    <w:rsid w:val="007C785A"/>
    <w:rsid w:val="007D4628"/>
    <w:rsid w:val="007D6433"/>
    <w:rsid w:val="007D7C75"/>
    <w:rsid w:val="007E5310"/>
    <w:rsid w:val="007E6ADC"/>
    <w:rsid w:val="007F0A86"/>
    <w:rsid w:val="007F2D1D"/>
    <w:rsid w:val="0080514C"/>
    <w:rsid w:val="00812A46"/>
    <w:rsid w:val="00814F38"/>
    <w:rsid w:val="00822984"/>
    <w:rsid w:val="00822DA1"/>
    <w:rsid w:val="0082772A"/>
    <w:rsid w:val="008314A5"/>
    <w:rsid w:val="00831DB5"/>
    <w:rsid w:val="00840EE8"/>
    <w:rsid w:val="00847289"/>
    <w:rsid w:val="00850281"/>
    <w:rsid w:val="008546FD"/>
    <w:rsid w:val="00857629"/>
    <w:rsid w:val="00861021"/>
    <w:rsid w:val="008619A1"/>
    <w:rsid w:val="008648F1"/>
    <w:rsid w:val="00864B6D"/>
    <w:rsid w:val="00882147"/>
    <w:rsid w:val="008856A8"/>
    <w:rsid w:val="008948DF"/>
    <w:rsid w:val="00896F2D"/>
    <w:rsid w:val="008B2FEA"/>
    <w:rsid w:val="008C18E6"/>
    <w:rsid w:val="008C2B4E"/>
    <w:rsid w:val="008C3DC4"/>
    <w:rsid w:val="008D0EC4"/>
    <w:rsid w:val="008D46FB"/>
    <w:rsid w:val="008D47C5"/>
    <w:rsid w:val="008D4E57"/>
    <w:rsid w:val="008D593C"/>
    <w:rsid w:val="008E30DF"/>
    <w:rsid w:val="008E63CA"/>
    <w:rsid w:val="008E6660"/>
    <w:rsid w:val="008F18C3"/>
    <w:rsid w:val="00900F21"/>
    <w:rsid w:val="00903AD7"/>
    <w:rsid w:val="009041E8"/>
    <w:rsid w:val="00926B1D"/>
    <w:rsid w:val="00931497"/>
    <w:rsid w:val="00931A75"/>
    <w:rsid w:val="00934527"/>
    <w:rsid w:val="00940D10"/>
    <w:rsid w:val="00955BD3"/>
    <w:rsid w:val="00955E41"/>
    <w:rsid w:val="00960AF1"/>
    <w:rsid w:val="00963CA4"/>
    <w:rsid w:val="0097195F"/>
    <w:rsid w:val="0097587E"/>
    <w:rsid w:val="00977C68"/>
    <w:rsid w:val="00983263"/>
    <w:rsid w:val="00983292"/>
    <w:rsid w:val="00986D27"/>
    <w:rsid w:val="00987603"/>
    <w:rsid w:val="00994676"/>
    <w:rsid w:val="009A1D22"/>
    <w:rsid w:val="009B286C"/>
    <w:rsid w:val="009B2ADE"/>
    <w:rsid w:val="009C0BAF"/>
    <w:rsid w:val="009C532C"/>
    <w:rsid w:val="009E0A9E"/>
    <w:rsid w:val="009E1C9F"/>
    <w:rsid w:val="009E4762"/>
    <w:rsid w:val="009E7192"/>
    <w:rsid w:val="009F11E3"/>
    <w:rsid w:val="009F12A8"/>
    <w:rsid w:val="009F2ABD"/>
    <w:rsid w:val="009F7ED3"/>
    <w:rsid w:val="00A01E7F"/>
    <w:rsid w:val="00A026BB"/>
    <w:rsid w:val="00A14FED"/>
    <w:rsid w:val="00A1525D"/>
    <w:rsid w:val="00A23143"/>
    <w:rsid w:val="00A25647"/>
    <w:rsid w:val="00A25D42"/>
    <w:rsid w:val="00A271F0"/>
    <w:rsid w:val="00A35A0D"/>
    <w:rsid w:val="00A3679C"/>
    <w:rsid w:val="00A4010B"/>
    <w:rsid w:val="00A408B8"/>
    <w:rsid w:val="00A51CBD"/>
    <w:rsid w:val="00A56AE3"/>
    <w:rsid w:val="00A61707"/>
    <w:rsid w:val="00A7422C"/>
    <w:rsid w:val="00A74569"/>
    <w:rsid w:val="00A75223"/>
    <w:rsid w:val="00A7562A"/>
    <w:rsid w:val="00A77ADE"/>
    <w:rsid w:val="00A867A7"/>
    <w:rsid w:val="00A95048"/>
    <w:rsid w:val="00AA09AC"/>
    <w:rsid w:val="00AA704D"/>
    <w:rsid w:val="00AA71FC"/>
    <w:rsid w:val="00AB4D60"/>
    <w:rsid w:val="00AC0A8E"/>
    <w:rsid w:val="00AC1AA3"/>
    <w:rsid w:val="00AC2CFC"/>
    <w:rsid w:val="00AC5661"/>
    <w:rsid w:val="00AC6DD8"/>
    <w:rsid w:val="00AC6F57"/>
    <w:rsid w:val="00AD3019"/>
    <w:rsid w:val="00AD50B1"/>
    <w:rsid w:val="00AD7578"/>
    <w:rsid w:val="00AD7A8D"/>
    <w:rsid w:val="00AE4BAC"/>
    <w:rsid w:val="00AE740E"/>
    <w:rsid w:val="00AE7DE1"/>
    <w:rsid w:val="00AF485F"/>
    <w:rsid w:val="00AF7FDC"/>
    <w:rsid w:val="00B01FEF"/>
    <w:rsid w:val="00B0475E"/>
    <w:rsid w:val="00B0698B"/>
    <w:rsid w:val="00B06B06"/>
    <w:rsid w:val="00B1089F"/>
    <w:rsid w:val="00B1455F"/>
    <w:rsid w:val="00B170DA"/>
    <w:rsid w:val="00B25380"/>
    <w:rsid w:val="00B25673"/>
    <w:rsid w:val="00B258C3"/>
    <w:rsid w:val="00B2623A"/>
    <w:rsid w:val="00B423AE"/>
    <w:rsid w:val="00B454BC"/>
    <w:rsid w:val="00B52706"/>
    <w:rsid w:val="00B60B07"/>
    <w:rsid w:val="00B62135"/>
    <w:rsid w:val="00B63366"/>
    <w:rsid w:val="00B67506"/>
    <w:rsid w:val="00B7007F"/>
    <w:rsid w:val="00B714DF"/>
    <w:rsid w:val="00B72A04"/>
    <w:rsid w:val="00B7485F"/>
    <w:rsid w:val="00B75BA8"/>
    <w:rsid w:val="00B75F6E"/>
    <w:rsid w:val="00B800FD"/>
    <w:rsid w:val="00B95AED"/>
    <w:rsid w:val="00B97768"/>
    <w:rsid w:val="00BA034B"/>
    <w:rsid w:val="00BA0FC0"/>
    <w:rsid w:val="00BA1C19"/>
    <w:rsid w:val="00BA2763"/>
    <w:rsid w:val="00BA2ABC"/>
    <w:rsid w:val="00BC0477"/>
    <w:rsid w:val="00BC3DC4"/>
    <w:rsid w:val="00BD5259"/>
    <w:rsid w:val="00BE2815"/>
    <w:rsid w:val="00BE3E97"/>
    <w:rsid w:val="00BF1B68"/>
    <w:rsid w:val="00BF1F6F"/>
    <w:rsid w:val="00BF2086"/>
    <w:rsid w:val="00BF4679"/>
    <w:rsid w:val="00BF5010"/>
    <w:rsid w:val="00BF69E5"/>
    <w:rsid w:val="00C00C98"/>
    <w:rsid w:val="00C01563"/>
    <w:rsid w:val="00C1311B"/>
    <w:rsid w:val="00C15250"/>
    <w:rsid w:val="00C224FC"/>
    <w:rsid w:val="00C23F81"/>
    <w:rsid w:val="00C24475"/>
    <w:rsid w:val="00C2602B"/>
    <w:rsid w:val="00C27A5D"/>
    <w:rsid w:val="00C30718"/>
    <w:rsid w:val="00C30B40"/>
    <w:rsid w:val="00C3365A"/>
    <w:rsid w:val="00C35FAD"/>
    <w:rsid w:val="00C37E03"/>
    <w:rsid w:val="00C40224"/>
    <w:rsid w:val="00C46E9F"/>
    <w:rsid w:val="00C50959"/>
    <w:rsid w:val="00C571BE"/>
    <w:rsid w:val="00C6060C"/>
    <w:rsid w:val="00C62408"/>
    <w:rsid w:val="00C62B7F"/>
    <w:rsid w:val="00C65E9D"/>
    <w:rsid w:val="00C72202"/>
    <w:rsid w:val="00C81690"/>
    <w:rsid w:val="00C824CD"/>
    <w:rsid w:val="00C87A54"/>
    <w:rsid w:val="00C91D78"/>
    <w:rsid w:val="00C96217"/>
    <w:rsid w:val="00CA1EE0"/>
    <w:rsid w:val="00CC247B"/>
    <w:rsid w:val="00CD4C42"/>
    <w:rsid w:val="00CE1DF5"/>
    <w:rsid w:val="00CF0E75"/>
    <w:rsid w:val="00CF4975"/>
    <w:rsid w:val="00D133EB"/>
    <w:rsid w:val="00D150B1"/>
    <w:rsid w:val="00D21E05"/>
    <w:rsid w:val="00D30A04"/>
    <w:rsid w:val="00D337CE"/>
    <w:rsid w:val="00D42B93"/>
    <w:rsid w:val="00D46CCE"/>
    <w:rsid w:val="00D46DE4"/>
    <w:rsid w:val="00D63D51"/>
    <w:rsid w:val="00D6503C"/>
    <w:rsid w:val="00D65ED6"/>
    <w:rsid w:val="00D66A6E"/>
    <w:rsid w:val="00D71F34"/>
    <w:rsid w:val="00D73918"/>
    <w:rsid w:val="00D75056"/>
    <w:rsid w:val="00D80F87"/>
    <w:rsid w:val="00D833F2"/>
    <w:rsid w:val="00D84867"/>
    <w:rsid w:val="00D86C53"/>
    <w:rsid w:val="00D90CC7"/>
    <w:rsid w:val="00D9104E"/>
    <w:rsid w:val="00DA5B2A"/>
    <w:rsid w:val="00DB15F5"/>
    <w:rsid w:val="00DB7C13"/>
    <w:rsid w:val="00DC63B0"/>
    <w:rsid w:val="00DD24F3"/>
    <w:rsid w:val="00DD449F"/>
    <w:rsid w:val="00DD52F7"/>
    <w:rsid w:val="00DE14EB"/>
    <w:rsid w:val="00DE1650"/>
    <w:rsid w:val="00DF47A6"/>
    <w:rsid w:val="00DF63B9"/>
    <w:rsid w:val="00E00CE9"/>
    <w:rsid w:val="00E021C6"/>
    <w:rsid w:val="00E05C02"/>
    <w:rsid w:val="00E11CE3"/>
    <w:rsid w:val="00E123DC"/>
    <w:rsid w:val="00E14712"/>
    <w:rsid w:val="00E16CBF"/>
    <w:rsid w:val="00E24FEA"/>
    <w:rsid w:val="00E262A7"/>
    <w:rsid w:val="00E36F4E"/>
    <w:rsid w:val="00E41102"/>
    <w:rsid w:val="00E46E80"/>
    <w:rsid w:val="00E50E77"/>
    <w:rsid w:val="00E5145D"/>
    <w:rsid w:val="00E52725"/>
    <w:rsid w:val="00E549B4"/>
    <w:rsid w:val="00E552AD"/>
    <w:rsid w:val="00E55402"/>
    <w:rsid w:val="00E55AE7"/>
    <w:rsid w:val="00E57805"/>
    <w:rsid w:val="00E57D58"/>
    <w:rsid w:val="00E71453"/>
    <w:rsid w:val="00E85546"/>
    <w:rsid w:val="00E8642C"/>
    <w:rsid w:val="00E9589A"/>
    <w:rsid w:val="00E964B6"/>
    <w:rsid w:val="00E96DC7"/>
    <w:rsid w:val="00EA2D70"/>
    <w:rsid w:val="00EA3813"/>
    <w:rsid w:val="00EA6198"/>
    <w:rsid w:val="00EA79A4"/>
    <w:rsid w:val="00EB11FC"/>
    <w:rsid w:val="00EB1E50"/>
    <w:rsid w:val="00EB2C40"/>
    <w:rsid w:val="00EB44F2"/>
    <w:rsid w:val="00ED0517"/>
    <w:rsid w:val="00ED1EB9"/>
    <w:rsid w:val="00EE0EB3"/>
    <w:rsid w:val="00EE1C14"/>
    <w:rsid w:val="00EE39E7"/>
    <w:rsid w:val="00EF20F2"/>
    <w:rsid w:val="00EF5360"/>
    <w:rsid w:val="00F02431"/>
    <w:rsid w:val="00F03579"/>
    <w:rsid w:val="00F05A3B"/>
    <w:rsid w:val="00F117F8"/>
    <w:rsid w:val="00F22253"/>
    <w:rsid w:val="00F22823"/>
    <w:rsid w:val="00F2309E"/>
    <w:rsid w:val="00F26377"/>
    <w:rsid w:val="00F30D89"/>
    <w:rsid w:val="00F4042C"/>
    <w:rsid w:val="00F41A12"/>
    <w:rsid w:val="00F4695E"/>
    <w:rsid w:val="00F52C7C"/>
    <w:rsid w:val="00F53BEB"/>
    <w:rsid w:val="00F53D6C"/>
    <w:rsid w:val="00F62D79"/>
    <w:rsid w:val="00F65331"/>
    <w:rsid w:val="00F65A93"/>
    <w:rsid w:val="00F665F8"/>
    <w:rsid w:val="00F7455E"/>
    <w:rsid w:val="00F74D4D"/>
    <w:rsid w:val="00F8067C"/>
    <w:rsid w:val="00F90EAE"/>
    <w:rsid w:val="00F94FF5"/>
    <w:rsid w:val="00FB0A58"/>
    <w:rsid w:val="00FB4472"/>
    <w:rsid w:val="00FC0831"/>
    <w:rsid w:val="00FC4192"/>
    <w:rsid w:val="00FD29D5"/>
    <w:rsid w:val="00FE24FC"/>
    <w:rsid w:val="00FF08D5"/>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ecimalSymbol w:val="."/>
  <w:listSeparator w:val=","/>
  <w14:docId w14:val="39AAAFEC"/>
  <w14:defaultImageDpi w14:val="300"/>
  <w15:chartTrackingRefBased/>
  <w15:docId w15:val="{A680B264-09D3-47EC-80A3-BE582C42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7D4628"/>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semiHidden/>
    <w:unhideWhenUsed/>
    <w:qFormat/>
    <w:rsid w:val="00473F07"/>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5028A6"/>
    <w:rPr>
      <w:color w:val="0000FF"/>
      <w:u w:val="single"/>
    </w:rPr>
  </w:style>
  <w:style w:type="table" w:styleId="TableGrid">
    <w:name w:val="Table Grid"/>
    <w:basedOn w:val="TableNormal"/>
    <w:rsid w:val="0050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026BB"/>
    <w:pPr>
      <w:spacing w:before="100" w:beforeAutospacing="1" w:after="100" w:afterAutospacing="1"/>
    </w:pPr>
  </w:style>
  <w:style w:type="paragraph" w:customStyle="1" w:styleId="CM3">
    <w:name w:val="CM3"/>
    <w:basedOn w:val="Normal"/>
    <w:next w:val="Normal"/>
    <w:rsid w:val="00B75F6E"/>
    <w:pPr>
      <w:autoSpaceDE w:val="0"/>
      <w:autoSpaceDN w:val="0"/>
      <w:adjustRightInd w:val="0"/>
      <w:spacing w:after="280"/>
    </w:pPr>
  </w:style>
  <w:style w:type="paragraph" w:customStyle="1" w:styleId="Default">
    <w:name w:val="Default"/>
    <w:rsid w:val="00620D39"/>
    <w:pPr>
      <w:autoSpaceDE w:val="0"/>
      <w:autoSpaceDN w:val="0"/>
      <w:adjustRightInd w:val="0"/>
    </w:pPr>
    <w:rPr>
      <w:rFonts w:ascii="Arial" w:hAnsi="Arial" w:cs="Arial"/>
      <w:color w:val="000000"/>
      <w:sz w:val="24"/>
      <w:szCs w:val="24"/>
    </w:rPr>
  </w:style>
  <w:style w:type="character" w:styleId="Emphasis">
    <w:name w:val="Emphasis"/>
    <w:uiPriority w:val="20"/>
    <w:qFormat/>
    <w:rsid w:val="00192301"/>
    <w:rPr>
      <w:rFonts w:cs="Times New Roman"/>
      <w:i/>
      <w:iCs/>
    </w:rPr>
  </w:style>
  <w:style w:type="paragraph" w:styleId="Footer">
    <w:name w:val="footer"/>
    <w:basedOn w:val="Normal"/>
    <w:link w:val="FooterChar"/>
    <w:uiPriority w:val="99"/>
    <w:unhideWhenUsed/>
    <w:rsid w:val="00DA5B2A"/>
    <w:pPr>
      <w:tabs>
        <w:tab w:val="center" w:pos="4513"/>
        <w:tab w:val="right" w:pos="9026"/>
      </w:tabs>
    </w:pPr>
    <w:rPr>
      <w:rFonts w:ascii="Calibri" w:hAnsi="Calibri"/>
      <w:sz w:val="22"/>
      <w:szCs w:val="22"/>
      <w:lang w:val="x-none"/>
    </w:rPr>
  </w:style>
  <w:style w:type="character" w:customStyle="1" w:styleId="FooterChar">
    <w:name w:val="Footer Char"/>
    <w:link w:val="Footer"/>
    <w:uiPriority w:val="99"/>
    <w:rsid w:val="00DA5B2A"/>
    <w:rPr>
      <w:rFonts w:ascii="Calibri" w:hAnsi="Calibri"/>
      <w:sz w:val="22"/>
      <w:szCs w:val="22"/>
      <w:lang w:eastAsia="en-US"/>
    </w:rPr>
  </w:style>
  <w:style w:type="paragraph" w:styleId="Header">
    <w:name w:val="header"/>
    <w:basedOn w:val="Normal"/>
    <w:link w:val="HeaderChar"/>
    <w:rsid w:val="00934527"/>
    <w:pPr>
      <w:tabs>
        <w:tab w:val="center" w:pos="4513"/>
        <w:tab w:val="right" w:pos="9026"/>
      </w:tabs>
    </w:pPr>
  </w:style>
  <w:style w:type="character" w:customStyle="1" w:styleId="HeaderChar">
    <w:name w:val="Header Char"/>
    <w:link w:val="Header"/>
    <w:rsid w:val="00934527"/>
    <w:rPr>
      <w:sz w:val="24"/>
      <w:szCs w:val="24"/>
      <w:lang w:val="en-US" w:eastAsia="en-US"/>
    </w:rPr>
  </w:style>
  <w:style w:type="character" w:customStyle="1" w:styleId="Heading1Char">
    <w:name w:val="Heading 1 Char"/>
    <w:link w:val="Heading1"/>
    <w:uiPriority w:val="9"/>
    <w:rsid w:val="007D4628"/>
    <w:rPr>
      <w:b/>
      <w:bCs/>
      <w:kern w:val="36"/>
      <w:sz w:val="48"/>
      <w:szCs w:val="48"/>
    </w:rPr>
  </w:style>
  <w:style w:type="character" w:styleId="FollowedHyperlink">
    <w:name w:val="FollowedHyperlink"/>
    <w:rsid w:val="00132D0F"/>
    <w:rPr>
      <w:color w:val="800080"/>
      <w:u w:val="single"/>
    </w:rPr>
  </w:style>
  <w:style w:type="paragraph" w:styleId="HTMLPreformatted">
    <w:name w:val="HTML Preformatted"/>
    <w:basedOn w:val="Normal"/>
    <w:link w:val="HTMLPreformattedChar"/>
    <w:uiPriority w:val="99"/>
    <w:unhideWhenUsed/>
    <w:rsid w:val="000C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link w:val="HTMLPreformatted"/>
    <w:uiPriority w:val="99"/>
    <w:rsid w:val="000C25A4"/>
    <w:rPr>
      <w:rFonts w:ascii="Courier New" w:hAnsi="Courier New" w:cs="Courier New"/>
    </w:rPr>
  </w:style>
  <w:style w:type="character" w:styleId="UnresolvedMention">
    <w:name w:val="Unresolved Mention"/>
    <w:uiPriority w:val="99"/>
    <w:semiHidden/>
    <w:unhideWhenUsed/>
    <w:rsid w:val="00D42B93"/>
    <w:rPr>
      <w:color w:val="605E5C"/>
      <w:shd w:val="clear" w:color="auto" w:fill="E1DFDD"/>
    </w:rPr>
  </w:style>
  <w:style w:type="paragraph" w:styleId="ListParagraph">
    <w:name w:val="List Paragraph"/>
    <w:basedOn w:val="Normal"/>
    <w:uiPriority w:val="34"/>
    <w:qFormat/>
    <w:rsid w:val="007629AB"/>
    <w:pPr>
      <w:spacing w:after="200" w:line="276" w:lineRule="auto"/>
      <w:ind w:left="720"/>
      <w:contextualSpacing/>
    </w:pPr>
    <w:rPr>
      <w:rFonts w:ascii="Calibri" w:eastAsia="Calibri" w:hAnsi="Calibri"/>
      <w:sz w:val="22"/>
      <w:szCs w:val="22"/>
      <w:lang w:val="en-GB"/>
    </w:rPr>
  </w:style>
  <w:style w:type="character" w:styleId="CommentReference">
    <w:name w:val="annotation reference"/>
    <w:rsid w:val="00353C67"/>
    <w:rPr>
      <w:sz w:val="16"/>
      <w:szCs w:val="16"/>
    </w:rPr>
  </w:style>
  <w:style w:type="paragraph" w:styleId="CommentText">
    <w:name w:val="annotation text"/>
    <w:basedOn w:val="Normal"/>
    <w:link w:val="CommentTextChar"/>
    <w:rsid w:val="00353C67"/>
    <w:rPr>
      <w:sz w:val="20"/>
      <w:szCs w:val="20"/>
    </w:rPr>
  </w:style>
  <w:style w:type="character" w:customStyle="1" w:styleId="CommentTextChar">
    <w:name w:val="Comment Text Char"/>
    <w:link w:val="CommentText"/>
    <w:rsid w:val="00353C67"/>
    <w:rPr>
      <w:lang w:val="en-US" w:eastAsia="en-US"/>
    </w:rPr>
  </w:style>
  <w:style w:type="paragraph" w:styleId="CommentSubject">
    <w:name w:val="annotation subject"/>
    <w:basedOn w:val="CommentText"/>
    <w:next w:val="CommentText"/>
    <w:link w:val="CommentSubjectChar"/>
    <w:rsid w:val="00353C67"/>
    <w:rPr>
      <w:b/>
      <w:bCs/>
    </w:rPr>
  </w:style>
  <w:style w:type="character" w:customStyle="1" w:styleId="CommentSubjectChar">
    <w:name w:val="Comment Subject Char"/>
    <w:link w:val="CommentSubject"/>
    <w:rsid w:val="00353C67"/>
    <w:rPr>
      <w:b/>
      <w:bCs/>
      <w:lang w:val="en-US" w:eastAsia="en-US"/>
    </w:rPr>
  </w:style>
  <w:style w:type="paragraph" w:styleId="BalloonText">
    <w:name w:val="Balloon Text"/>
    <w:basedOn w:val="Normal"/>
    <w:link w:val="BalloonTextChar"/>
    <w:rsid w:val="00353C67"/>
    <w:rPr>
      <w:rFonts w:ascii="Segoe UI" w:hAnsi="Segoe UI" w:cs="Segoe UI"/>
      <w:sz w:val="18"/>
      <w:szCs w:val="18"/>
    </w:rPr>
  </w:style>
  <w:style w:type="character" w:customStyle="1" w:styleId="BalloonTextChar">
    <w:name w:val="Balloon Text Char"/>
    <w:link w:val="BalloonText"/>
    <w:rsid w:val="00353C67"/>
    <w:rPr>
      <w:rFonts w:ascii="Segoe UI" w:hAnsi="Segoe UI" w:cs="Segoe UI"/>
      <w:sz w:val="18"/>
      <w:szCs w:val="18"/>
      <w:lang w:val="en-US" w:eastAsia="en-US"/>
    </w:rPr>
  </w:style>
  <w:style w:type="character" w:customStyle="1" w:styleId="Heading2Char">
    <w:name w:val="Heading 2 Char"/>
    <w:link w:val="Heading2"/>
    <w:semiHidden/>
    <w:rsid w:val="00473F07"/>
    <w:rPr>
      <w:rFonts w:ascii="Calibri Light" w:eastAsia="Times New Roman" w:hAnsi="Calibri Light" w:cs="Times New Roman"/>
      <w:b/>
      <w:bCs/>
      <w:i/>
      <w:iCs/>
      <w:sz w:val="28"/>
      <w:szCs w:val="28"/>
      <w:lang w:val="en-US" w:eastAsia="en-US"/>
    </w:rPr>
  </w:style>
  <w:style w:type="character" w:customStyle="1" w:styleId="anchor-text">
    <w:name w:val="anchor-text"/>
    <w:rsid w:val="00F90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4527">
      <w:bodyDiv w:val="1"/>
      <w:marLeft w:val="0"/>
      <w:marRight w:val="0"/>
      <w:marTop w:val="0"/>
      <w:marBottom w:val="0"/>
      <w:divBdr>
        <w:top w:val="none" w:sz="0" w:space="0" w:color="auto"/>
        <w:left w:val="none" w:sz="0" w:space="0" w:color="auto"/>
        <w:bottom w:val="none" w:sz="0" w:space="0" w:color="auto"/>
        <w:right w:val="none" w:sz="0" w:space="0" w:color="auto"/>
      </w:divBdr>
    </w:div>
    <w:div w:id="110905793">
      <w:bodyDiv w:val="1"/>
      <w:marLeft w:val="0"/>
      <w:marRight w:val="0"/>
      <w:marTop w:val="0"/>
      <w:marBottom w:val="0"/>
      <w:divBdr>
        <w:top w:val="none" w:sz="0" w:space="0" w:color="auto"/>
        <w:left w:val="none" w:sz="0" w:space="0" w:color="auto"/>
        <w:bottom w:val="none" w:sz="0" w:space="0" w:color="auto"/>
        <w:right w:val="none" w:sz="0" w:space="0" w:color="auto"/>
      </w:divBdr>
    </w:div>
    <w:div w:id="174924912">
      <w:bodyDiv w:val="1"/>
      <w:marLeft w:val="0"/>
      <w:marRight w:val="0"/>
      <w:marTop w:val="0"/>
      <w:marBottom w:val="0"/>
      <w:divBdr>
        <w:top w:val="none" w:sz="0" w:space="0" w:color="auto"/>
        <w:left w:val="none" w:sz="0" w:space="0" w:color="auto"/>
        <w:bottom w:val="none" w:sz="0" w:space="0" w:color="auto"/>
        <w:right w:val="none" w:sz="0" w:space="0" w:color="auto"/>
      </w:divBdr>
    </w:div>
    <w:div w:id="397438721">
      <w:bodyDiv w:val="1"/>
      <w:marLeft w:val="0"/>
      <w:marRight w:val="0"/>
      <w:marTop w:val="0"/>
      <w:marBottom w:val="0"/>
      <w:divBdr>
        <w:top w:val="none" w:sz="0" w:space="0" w:color="auto"/>
        <w:left w:val="none" w:sz="0" w:space="0" w:color="auto"/>
        <w:bottom w:val="none" w:sz="0" w:space="0" w:color="auto"/>
        <w:right w:val="none" w:sz="0" w:space="0" w:color="auto"/>
      </w:divBdr>
    </w:div>
    <w:div w:id="1029913206">
      <w:bodyDiv w:val="1"/>
      <w:marLeft w:val="0"/>
      <w:marRight w:val="0"/>
      <w:marTop w:val="0"/>
      <w:marBottom w:val="0"/>
      <w:divBdr>
        <w:top w:val="none" w:sz="0" w:space="0" w:color="auto"/>
        <w:left w:val="none" w:sz="0" w:space="0" w:color="auto"/>
        <w:bottom w:val="none" w:sz="0" w:space="0" w:color="auto"/>
        <w:right w:val="none" w:sz="0" w:space="0" w:color="auto"/>
      </w:divBdr>
    </w:div>
    <w:div w:id="1147549738">
      <w:bodyDiv w:val="1"/>
      <w:marLeft w:val="0"/>
      <w:marRight w:val="0"/>
      <w:marTop w:val="0"/>
      <w:marBottom w:val="0"/>
      <w:divBdr>
        <w:top w:val="none" w:sz="0" w:space="0" w:color="auto"/>
        <w:left w:val="none" w:sz="0" w:space="0" w:color="auto"/>
        <w:bottom w:val="none" w:sz="0" w:space="0" w:color="auto"/>
        <w:right w:val="none" w:sz="0" w:space="0" w:color="auto"/>
      </w:divBdr>
    </w:div>
    <w:div w:id="12454544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067">
          <w:marLeft w:val="0"/>
          <w:marRight w:val="0"/>
          <w:marTop w:val="0"/>
          <w:marBottom w:val="0"/>
          <w:divBdr>
            <w:top w:val="none" w:sz="0" w:space="0" w:color="auto"/>
            <w:left w:val="none" w:sz="0" w:space="0" w:color="auto"/>
            <w:bottom w:val="none" w:sz="0" w:space="0" w:color="auto"/>
            <w:right w:val="none" w:sz="0" w:space="0" w:color="auto"/>
          </w:divBdr>
          <w:divsChild>
            <w:div w:id="4394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3035">
      <w:bodyDiv w:val="1"/>
      <w:marLeft w:val="0"/>
      <w:marRight w:val="0"/>
      <w:marTop w:val="0"/>
      <w:marBottom w:val="0"/>
      <w:divBdr>
        <w:top w:val="none" w:sz="0" w:space="0" w:color="auto"/>
        <w:left w:val="none" w:sz="0" w:space="0" w:color="auto"/>
        <w:bottom w:val="none" w:sz="0" w:space="0" w:color="auto"/>
        <w:right w:val="none" w:sz="0" w:space="0" w:color="auto"/>
      </w:divBdr>
    </w:div>
    <w:div w:id="2114200383">
      <w:bodyDiv w:val="1"/>
      <w:marLeft w:val="0"/>
      <w:marRight w:val="0"/>
      <w:marTop w:val="0"/>
      <w:marBottom w:val="0"/>
      <w:divBdr>
        <w:top w:val="none" w:sz="0" w:space="0" w:color="auto"/>
        <w:left w:val="none" w:sz="0" w:space="0" w:color="auto"/>
        <w:bottom w:val="none" w:sz="0" w:space="0" w:color="auto"/>
        <w:right w:val="none" w:sz="0" w:space="0" w:color="auto"/>
      </w:divBdr>
      <w:divsChild>
        <w:div w:id="1748336402">
          <w:marLeft w:val="0"/>
          <w:marRight w:val="0"/>
          <w:marTop w:val="0"/>
          <w:marBottom w:val="0"/>
          <w:divBdr>
            <w:top w:val="none" w:sz="0" w:space="0" w:color="auto"/>
            <w:left w:val="none" w:sz="0" w:space="0" w:color="auto"/>
            <w:bottom w:val="none" w:sz="0" w:space="0" w:color="auto"/>
            <w:right w:val="none" w:sz="0" w:space="0" w:color="auto"/>
          </w:divBdr>
          <w:divsChild>
            <w:div w:id="5745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deveco.2023.103092" TargetMode="External"/><Relationship Id="rId18" Type="http://schemas.openxmlformats.org/officeDocument/2006/relationships/hyperlink" Target="https://www.google.com/url?sa=t&amp;rct=j&amp;q=&amp;esrc=s&amp;source=web&amp;cd=&amp;ved=2ahUKEwiLnqWJ_aj-AhXLg1wKHdfWDyAQFnoECBMQAQ&amp;url=https%3A%2F%2Fbmjopen.bmj.com%2Fcontent%2Fbmjopen%2F12%2F10%2Fe061571.full.pdf&amp;usg=AOvVaw119PQjRIniWB63T5dhNiuG" TargetMode="External"/><Relationship Id="rId26" Type="http://schemas.openxmlformats.org/officeDocument/2006/relationships/hyperlink" Target="https://www.google.com/url?sa=t&amp;rct=j&amp;q=&amp;esrc=s&amp;source=web&amp;cd=&amp;cad=rja&amp;uact=8&amp;ved=2ahUKEwjC7qGM_qj-AhWHQ0EAHZsmD4YQFnoECAoQAQ&amp;url=https%3A%2F%2Fwww.sciencedirect.com%2Fscience%2Farticle%2Fpii%2FS0305750X18300433&amp;usg=AOvVaw34IPuEK-zyF_hxarrpU6dP" TargetMode="External"/><Relationship Id="rId39" Type="http://schemas.openxmlformats.org/officeDocument/2006/relationships/hyperlink" Target="https://www.thetimes.co.uk/article/0abdf34c-0bab-44eb-8e95-b1ab554b9d0c?shareToken=bc78bb9607f6ec66ab40ad7243824f0e" TargetMode="External"/><Relationship Id="rId21" Type="http://schemas.openxmlformats.org/officeDocument/2006/relationships/hyperlink" Target="https://www.google.com/url?sa=t&amp;rct=j&amp;q=&amp;esrc=s&amp;source=web&amp;cd=&amp;cad=rja&amp;uact=8&amp;ved=2ahUKEwj3qv_K_aj-AhXtQEEAHZjcAxsQFnoECAUQAQ&amp;url=https%3A%2F%2Fiwaponline.com%2Fwashdev%2Farticle%2F10%2F4%2F615%2F78561%2FEditorial-WASH-Economics-and-Financing-towards-a&amp;usg=AOvVaw0Ty-SYsHUhrSQCTCY6JxIy" TargetMode="External"/><Relationship Id="rId34" Type="http://schemas.openxmlformats.org/officeDocument/2006/relationships/hyperlink" Target="https://www.theguardian.com/business/2024/apr/04/uk-covid-takeaway-habits-endure-fast-food-calorie-intake-remains-high-pandemic" TargetMode="External"/><Relationship Id="rId42" Type="http://schemas.openxmlformats.org/officeDocument/2006/relationships/hyperlink" Target="https://www.ideasforindia.in/topics/human-development/to-invest-in-sanitation-or-not-the-role-of-gender-differences-in-perceptions.html" TargetMode="External"/><Relationship Id="rId47" Type="http://schemas.openxmlformats.org/officeDocument/2006/relationships/hyperlink" Target="https://theconversation.com/nigeria-needs-a-more-effective-sanitation-strategy-here-are-some-ideas-117929" TargetMode="External"/><Relationship Id="rId50" Type="http://schemas.openxmlformats.org/officeDocument/2006/relationships/hyperlink" Target="https://voxdev.org/topic/finance/can-joint-liability-microcredit-help-share-entrepreneurial-risks-insights-mongolia" TargetMode="External"/><Relationship Id="rId55" Type="http://schemas.openxmlformats.org/officeDocument/2006/relationships/hyperlink" Target="https://ifs.org.uk/publications/longer-term-impacts-covid-19-pandemic-dietary-purchasing-choices-british-household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jdeveco.2023.103053" TargetMode="External"/><Relationship Id="rId29" Type="http://schemas.openxmlformats.org/officeDocument/2006/relationships/hyperlink" Target="http://dx.doi.org/10.1257/app.20130489" TargetMode="External"/><Relationship Id="rId11" Type="http://schemas.openxmlformats.org/officeDocument/2006/relationships/hyperlink" Target="https://www.sciencedirect.com/science/article/pii/S0304387824000658" TargetMode="External"/><Relationship Id="rId24" Type="http://schemas.openxmlformats.org/officeDocument/2006/relationships/hyperlink" Target="https://pubmed.ncbi.nlm.nih.gov/31797385/" TargetMode="External"/><Relationship Id="rId32" Type="http://schemas.openxmlformats.org/officeDocument/2006/relationships/hyperlink" Target="https://www.google.com/url?sa=t&amp;rct=j&amp;q=&amp;esrc=s&amp;source=web&amp;cd=&amp;ved=2ahUKEwiLnqWJ_aj-AhXLg1wKHdfWDyAQFnoECBMQAQ&amp;url=https%3A%2F%2Fbmjopen.bmj.com%2Fcontent%2Fbmjopen%2F12%2F10%2Fe061571.full.pdf&amp;usg=AOvVaw119PQjRIniWB63T5dhNiuG" TargetMode="External"/><Relationship Id="rId37" Type="http://schemas.openxmlformats.org/officeDocument/2006/relationships/hyperlink" Target="https://www.thesun.co.uk/health/27103233/brits-eat-50-percent-more-takeaway-than-before-covid/" TargetMode="External"/><Relationship Id="rId40" Type="http://schemas.openxmlformats.org/officeDocument/2006/relationships/hyperlink" Target="https://voxdev.org/topic/health/policy-lessons-new-advances-sanitation-economics" TargetMode="External"/><Relationship Id="rId45" Type="http://schemas.openxmlformats.org/officeDocument/2006/relationships/hyperlink" Target="https://www.merit.unu.edu/why-safe-toilets-are-a-matter-of-life-death-from-africa-to-india-beyond/" TargetMode="External"/><Relationship Id="rId53" Type="http://schemas.openxmlformats.org/officeDocument/2006/relationships/hyperlink" Target="https://www.ideasforindia.in/topics/poverty-inequality/covid-19-willingness-to-vaccinate.html" TargetMode="External"/><Relationship Id="rId58" Type="http://schemas.openxmlformats.org/officeDocument/2006/relationships/hyperlink" Target="https://iwaponline.com/washdev/issue/10/4"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i.org/10.1016/j.jdeveco.2022.102933" TargetMode="External"/><Relationship Id="rId14" Type="http://schemas.openxmlformats.org/officeDocument/2006/relationships/hyperlink" Target="https://doi.org/10.1016/j.jdeveco.2023.103074" TargetMode="External"/><Relationship Id="rId22" Type="http://schemas.openxmlformats.org/officeDocument/2006/relationships/hyperlink" Target="https://www.google.com/url?sa=t&amp;rct=j&amp;q=&amp;esrc=s&amp;source=web&amp;cd=&amp;cad=rja&amp;uact=8&amp;ved=2ahUKEwiAsM_W_aj-AhVTe8AKHTu6AGIQFnoECAkQAQ&amp;url=https%3A%2F%2Fiwaponline.com%2Fwashdev%2Farticle%2F10%2F4%2F628%2F77508%2FSanitation-dynamics-toilet-acquisition-and-its&amp;usg=AOvVaw2uV6beYPTltBVFaPGPRJVe" TargetMode="External"/><Relationship Id="rId27" Type="http://schemas.openxmlformats.org/officeDocument/2006/relationships/hyperlink" Target="https://doi.org/10.1016/j.worlddev.2018.02.005" TargetMode="External"/><Relationship Id="rId30" Type="http://schemas.openxmlformats.org/officeDocument/2006/relationships/hyperlink" Target="http://dx.doi.org/10.1257/app.20130272" TargetMode="External"/><Relationship Id="rId35" Type="http://schemas.openxmlformats.org/officeDocument/2006/relationships/hyperlink" Target="https://www.thetimes.co.uk/article/britons-eating-50-percent-more-takeaways-than-before-covid-gvw69v7hv" TargetMode="External"/><Relationship Id="rId43" Type="http://schemas.openxmlformats.org/officeDocument/2006/relationships/hyperlink" Target="https://voxdev.org/topic/health-education/sustaining-behavioural-change-evidence-rural-pakistan" TargetMode="External"/><Relationship Id="rId48" Type="http://schemas.openxmlformats.org/officeDocument/2006/relationships/hyperlink" Target="http://www.globaldev.blog/blog/children&#8217;s-health-potential-benefits-improving-nutrition-and-hygiene" TargetMode="External"/><Relationship Id="rId56" Type="http://schemas.openxmlformats.org/officeDocument/2006/relationships/hyperlink" Target="https://www.economicsobservatory.com/how-can-policy-reduce-food-poverty-among-children" TargetMode="External"/><Relationship Id="rId8" Type="http://schemas.openxmlformats.org/officeDocument/2006/relationships/hyperlink" Target="mailto:britta_a@ifs.org.uk" TargetMode="External"/><Relationship Id="rId51" Type="http://schemas.openxmlformats.org/officeDocument/2006/relationships/hyperlink" Target="https://www.ideasforindia.in/topics/human-development/labelled-loans-and-sanitation-investments.html" TargetMode="External"/><Relationship Id="rId3" Type="http://schemas.openxmlformats.org/officeDocument/2006/relationships/styles" Target="styles.xml"/><Relationship Id="rId12" Type="http://schemas.openxmlformats.org/officeDocument/2006/relationships/hyperlink" Target="https://pubmed.ncbi.nlm.nih.gov/38805882/" TargetMode="External"/><Relationship Id="rId17" Type="http://schemas.openxmlformats.org/officeDocument/2006/relationships/hyperlink" Target="https://www.sciencedirect.com/science/article/pii/S0305750X23002061" TargetMode="External"/><Relationship Id="rId25" Type="http://schemas.openxmlformats.org/officeDocument/2006/relationships/hyperlink" Target="https://academic.oup.com/jeea/article-abstract/17/6/1797/5085985?redirectedFrom=fulltext" TargetMode="External"/><Relationship Id="rId33" Type="http://schemas.openxmlformats.org/officeDocument/2006/relationships/hyperlink" Target="https://ifs.org.uk/publications/16030" TargetMode="External"/><Relationship Id="rId38" Type="http://schemas.openxmlformats.org/officeDocument/2006/relationships/hyperlink" Target="https://www.dailymail.co.uk/health/article-13267345/Brits-eating-takeaways-Covid-Institute-Fiscal-Studies.html" TargetMode="External"/><Relationship Id="rId46" Type="http://schemas.openxmlformats.org/officeDocument/2006/relationships/hyperlink" Target="https://www.theguardian.com/global-development/2019/jul/30/my-message-is-simple-use-the-toilet-tackling-open-defecation-in-nigeria" TargetMode="External"/><Relationship Id="rId59" Type="http://schemas.openxmlformats.org/officeDocument/2006/relationships/hyperlink" Target="https://www.gao.gov/products/gao-21-328" TargetMode="External"/><Relationship Id="rId20" Type="http://schemas.openxmlformats.org/officeDocument/2006/relationships/hyperlink" Target="https://doi.org/10.1038/s41591-021-01454-y" TargetMode="External"/><Relationship Id="rId41" Type="http://schemas.openxmlformats.org/officeDocument/2006/relationships/hyperlink" Target="https://voxdev.org/topic/infrastructure/increasing-adoption-safe-sanitation-infrastructure-evidence-india" TargetMode="External"/><Relationship Id="rId54" Type="http://schemas.openxmlformats.org/officeDocument/2006/relationships/hyperlink" Target="https://ifs.org.uk/publications/1477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worlddev.2023.106197" TargetMode="External"/><Relationship Id="rId23" Type="http://schemas.openxmlformats.org/officeDocument/2006/relationships/hyperlink" Target="https://doi.org/10.1542/peds.2020-002725" TargetMode="External"/><Relationship Id="rId28" Type="http://schemas.openxmlformats.org/officeDocument/2006/relationships/hyperlink" Target="https://www.google.com/url?sa=t&amp;rct=j&amp;q=&amp;esrc=s&amp;source=web&amp;cd=&amp;cad=rja&amp;uact=8&amp;ved=2ahUKEwicj_bS_qj-AhXIOcAKHZ_NBRQQFnoECAkQAQ&amp;url=https%3A%2F%2Fonlinelibrary.wiley.com%2Fdoi%2Fabs%2F10.1111%2Fecca.12190&amp;usg=AOvVaw2kNIleW5riUUHiqm6zG5U8" TargetMode="External"/><Relationship Id="rId36" Type="http://schemas.openxmlformats.org/officeDocument/2006/relationships/hyperlink" Target="https://www.telegraph.co.uk/news/2024/04/04/people-ate-50-per-cent-more-fast-food-after-lockdown-surge/" TargetMode="External"/><Relationship Id="rId49" Type="http://schemas.openxmlformats.org/officeDocument/2006/relationships/hyperlink" Target="https://voxdev.org/topic/institutions-political-economy/how-women-s-social-networks-vary-wealth-and-status-evidence-india" TargetMode="External"/><Relationship Id="rId57" Type="http://schemas.openxmlformats.org/officeDocument/2006/relationships/hyperlink" Target="https://news.trust.org/item/20191119154219-sgmy2/" TargetMode="External"/><Relationship Id="rId10" Type="http://schemas.openxmlformats.org/officeDocument/2006/relationships/hyperlink" Target="https://ifs.org.uk/publications/14166" TargetMode="External"/><Relationship Id="rId31" Type="http://schemas.openxmlformats.org/officeDocument/2006/relationships/hyperlink" Target="https://www.google.com/url?sa=t&amp;rct=j&amp;q=&amp;esrc=s&amp;source=web&amp;cd=&amp;cad=rja&amp;uact=8&amp;ved=2ahUKEwj0mILJ_qj-AhUSHcAKHc9KCdgQFnoECAwQAQ&amp;url=https%3A%2F%2Fwww.sciencedirect.com%2Fscience%2Farticle%2Fpii%2FS0167268114002091&amp;usg=AOvVaw0U5wjhF85yuituThlFuCsP" TargetMode="External"/><Relationship Id="rId44" Type="http://schemas.openxmlformats.org/officeDocument/2006/relationships/hyperlink" Target="https://voxeu.org/article/incentivising-quality-public-infrastructure-excludes-users-and-worsens-public-health" TargetMode="External"/><Relationship Id="rId52" Type="http://schemas.openxmlformats.org/officeDocument/2006/relationships/hyperlink" Target="https://www.theigc.org/blog/covid-19-and-the-willingness-to-vaccinate-evidence-from-india/"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fs.org.uk/people/profile/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F487-80B6-419D-864E-938C3FB3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Institute for Fiscal Studies</Company>
  <LinksUpToDate>false</LinksUpToDate>
  <CharactersWithSpaces>21099</CharactersWithSpaces>
  <SharedDoc>false</SharedDoc>
  <HLinks>
    <vt:vector size="312" baseType="variant">
      <vt:variant>
        <vt:i4>6553638</vt:i4>
      </vt:variant>
      <vt:variant>
        <vt:i4>153</vt:i4>
      </vt:variant>
      <vt:variant>
        <vt:i4>0</vt:i4>
      </vt:variant>
      <vt:variant>
        <vt:i4>5</vt:i4>
      </vt:variant>
      <vt:variant>
        <vt:lpwstr>https://www.gao.gov/products/gao-21-328</vt:lpwstr>
      </vt:variant>
      <vt:variant>
        <vt:lpwstr/>
      </vt:variant>
      <vt:variant>
        <vt:i4>851985</vt:i4>
      </vt:variant>
      <vt:variant>
        <vt:i4>150</vt:i4>
      </vt:variant>
      <vt:variant>
        <vt:i4>0</vt:i4>
      </vt:variant>
      <vt:variant>
        <vt:i4>5</vt:i4>
      </vt:variant>
      <vt:variant>
        <vt:lpwstr>https://iwaponline.com/washdev/issue/10/4</vt:lpwstr>
      </vt:variant>
      <vt:variant>
        <vt:lpwstr/>
      </vt:variant>
      <vt:variant>
        <vt:i4>4849688</vt:i4>
      </vt:variant>
      <vt:variant>
        <vt:i4>147</vt:i4>
      </vt:variant>
      <vt:variant>
        <vt:i4>0</vt:i4>
      </vt:variant>
      <vt:variant>
        <vt:i4>5</vt:i4>
      </vt:variant>
      <vt:variant>
        <vt:lpwstr>https://news.trust.org/item/20191119154219-sgmy2/</vt:lpwstr>
      </vt:variant>
      <vt:variant>
        <vt:lpwstr/>
      </vt:variant>
      <vt:variant>
        <vt:i4>2621547</vt:i4>
      </vt:variant>
      <vt:variant>
        <vt:i4>144</vt:i4>
      </vt:variant>
      <vt:variant>
        <vt:i4>0</vt:i4>
      </vt:variant>
      <vt:variant>
        <vt:i4>5</vt:i4>
      </vt:variant>
      <vt:variant>
        <vt:lpwstr>https://www.economicsobservatory.com/how-can-policy-reduce-food-poverty-among-children</vt:lpwstr>
      </vt:variant>
      <vt:variant>
        <vt:lpwstr/>
      </vt:variant>
      <vt:variant>
        <vt:i4>2818173</vt:i4>
      </vt:variant>
      <vt:variant>
        <vt:i4>141</vt:i4>
      </vt:variant>
      <vt:variant>
        <vt:i4>0</vt:i4>
      </vt:variant>
      <vt:variant>
        <vt:i4>5</vt:i4>
      </vt:variant>
      <vt:variant>
        <vt:lpwstr>https://ifs.org.uk/publications/longer-term-impacts-covid-19-pandemic-dietary-purchasing-choices-british-households</vt:lpwstr>
      </vt:variant>
      <vt:variant>
        <vt:lpwstr/>
      </vt:variant>
      <vt:variant>
        <vt:i4>6225948</vt:i4>
      </vt:variant>
      <vt:variant>
        <vt:i4>138</vt:i4>
      </vt:variant>
      <vt:variant>
        <vt:i4>0</vt:i4>
      </vt:variant>
      <vt:variant>
        <vt:i4>5</vt:i4>
      </vt:variant>
      <vt:variant>
        <vt:lpwstr>https://ifs.org.uk/publications/14779</vt:lpwstr>
      </vt:variant>
      <vt:variant>
        <vt:lpwstr/>
      </vt:variant>
      <vt:variant>
        <vt:i4>5177414</vt:i4>
      </vt:variant>
      <vt:variant>
        <vt:i4>135</vt:i4>
      </vt:variant>
      <vt:variant>
        <vt:i4>0</vt:i4>
      </vt:variant>
      <vt:variant>
        <vt:i4>5</vt:i4>
      </vt:variant>
      <vt:variant>
        <vt:lpwstr>https://www.ideasforindia.in/topics/poverty-inequality/covid-19-willingness-to-vaccinate.html</vt:lpwstr>
      </vt:variant>
      <vt:variant>
        <vt:lpwstr/>
      </vt:variant>
      <vt:variant>
        <vt:i4>8126525</vt:i4>
      </vt:variant>
      <vt:variant>
        <vt:i4>132</vt:i4>
      </vt:variant>
      <vt:variant>
        <vt:i4>0</vt:i4>
      </vt:variant>
      <vt:variant>
        <vt:i4>5</vt:i4>
      </vt:variant>
      <vt:variant>
        <vt:lpwstr>https://www.theigc.org/blog/covid-19-and-the-willingness-to-vaccinate-evidence-from-india/</vt:lpwstr>
      </vt:variant>
      <vt:variant>
        <vt:lpwstr/>
      </vt:variant>
      <vt:variant>
        <vt:i4>6029385</vt:i4>
      </vt:variant>
      <vt:variant>
        <vt:i4>129</vt:i4>
      </vt:variant>
      <vt:variant>
        <vt:i4>0</vt:i4>
      </vt:variant>
      <vt:variant>
        <vt:i4>5</vt:i4>
      </vt:variant>
      <vt:variant>
        <vt:lpwstr>https://www.ideasforindia.in/topics/human-development/labelled-loans-and-sanitation-investments.html</vt:lpwstr>
      </vt:variant>
      <vt:variant>
        <vt:lpwstr/>
      </vt:variant>
      <vt:variant>
        <vt:i4>7798906</vt:i4>
      </vt:variant>
      <vt:variant>
        <vt:i4>126</vt:i4>
      </vt:variant>
      <vt:variant>
        <vt:i4>0</vt:i4>
      </vt:variant>
      <vt:variant>
        <vt:i4>5</vt:i4>
      </vt:variant>
      <vt:variant>
        <vt:lpwstr>https://voxdev.org/topic/finance/can-joint-liability-microcredit-help-share-entrepreneurial-risks-insights-mongolia</vt:lpwstr>
      </vt:variant>
      <vt:variant>
        <vt:lpwstr/>
      </vt:variant>
      <vt:variant>
        <vt:i4>1376328</vt:i4>
      </vt:variant>
      <vt:variant>
        <vt:i4>123</vt:i4>
      </vt:variant>
      <vt:variant>
        <vt:i4>0</vt:i4>
      </vt:variant>
      <vt:variant>
        <vt:i4>5</vt:i4>
      </vt:variant>
      <vt:variant>
        <vt:lpwstr>https://voxdev.org/topic/institutions-political-economy/how-women-s-social-networks-vary-wealth-and-status-evidence-india</vt:lpwstr>
      </vt:variant>
      <vt:variant>
        <vt:lpwstr/>
      </vt:variant>
      <vt:variant>
        <vt:i4>542965792</vt:i4>
      </vt:variant>
      <vt:variant>
        <vt:i4>120</vt:i4>
      </vt:variant>
      <vt:variant>
        <vt:i4>0</vt:i4>
      </vt:variant>
      <vt:variant>
        <vt:i4>5</vt:i4>
      </vt:variant>
      <vt:variant>
        <vt:lpwstr>http://www.globaldev.blog/blog/children’s-health-potential-benefits-improving-nutrition-and-hygiene</vt:lpwstr>
      </vt:variant>
      <vt:variant>
        <vt:lpwstr/>
      </vt:variant>
      <vt:variant>
        <vt:i4>4653065</vt:i4>
      </vt:variant>
      <vt:variant>
        <vt:i4>117</vt:i4>
      </vt:variant>
      <vt:variant>
        <vt:i4>0</vt:i4>
      </vt:variant>
      <vt:variant>
        <vt:i4>5</vt:i4>
      </vt:variant>
      <vt:variant>
        <vt:lpwstr>https://theconversation.com/nigeria-needs-a-more-effective-sanitation-strategy-here-are-some-ideas-117929</vt:lpwstr>
      </vt:variant>
      <vt:variant>
        <vt:lpwstr/>
      </vt:variant>
      <vt:variant>
        <vt:i4>3080224</vt:i4>
      </vt:variant>
      <vt:variant>
        <vt:i4>114</vt:i4>
      </vt:variant>
      <vt:variant>
        <vt:i4>0</vt:i4>
      </vt:variant>
      <vt:variant>
        <vt:i4>5</vt:i4>
      </vt:variant>
      <vt:variant>
        <vt:lpwstr>https://www.theguardian.com/global-development/2019/jul/30/my-message-is-simple-use-the-toilet-tackling-open-defecation-in-nigeria</vt:lpwstr>
      </vt:variant>
      <vt:variant>
        <vt:lpwstr/>
      </vt:variant>
      <vt:variant>
        <vt:i4>7929910</vt:i4>
      </vt:variant>
      <vt:variant>
        <vt:i4>111</vt:i4>
      </vt:variant>
      <vt:variant>
        <vt:i4>0</vt:i4>
      </vt:variant>
      <vt:variant>
        <vt:i4>5</vt:i4>
      </vt:variant>
      <vt:variant>
        <vt:lpwstr>https://www.merit.unu.edu/why-safe-toilets-are-a-matter-of-life-death-from-africa-to-india-beyond/</vt:lpwstr>
      </vt:variant>
      <vt:variant>
        <vt:lpwstr/>
      </vt:variant>
      <vt:variant>
        <vt:i4>3539070</vt:i4>
      </vt:variant>
      <vt:variant>
        <vt:i4>108</vt:i4>
      </vt:variant>
      <vt:variant>
        <vt:i4>0</vt:i4>
      </vt:variant>
      <vt:variant>
        <vt:i4>5</vt:i4>
      </vt:variant>
      <vt:variant>
        <vt:lpwstr>https://voxeu.org/article/incentivising-quality-public-infrastructure-excludes-users-and-worsens-public-health</vt:lpwstr>
      </vt:variant>
      <vt:variant>
        <vt:lpwstr/>
      </vt:variant>
      <vt:variant>
        <vt:i4>4128895</vt:i4>
      </vt:variant>
      <vt:variant>
        <vt:i4>105</vt:i4>
      </vt:variant>
      <vt:variant>
        <vt:i4>0</vt:i4>
      </vt:variant>
      <vt:variant>
        <vt:i4>5</vt:i4>
      </vt:variant>
      <vt:variant>
        <vt:lpwstr>https://voxdev.org/topic/health-education/sustaining-behavioural-change-evidence-rural-pakistan</vt:lpwstr>
      </vt:variant>
      <vt:variant>
        <vt:lpwstr/>
      </vt:variant>
      <vt:variant>
        <vt:i4>6357108</vt:i4>
      </vt:variant>
      <vt:variant>
        <vt:i4>102</vt:i4>
      </vt:variant>
      <vt:variant>
        <vt:i4>0</vt:i4>
      </vt:variant>
      <vt:variant>
        <vt:i4>5</vt:i4>
      </vt:variant>
      <vt:variant>
        <vt:lpwstr>https://www.ideasforindia.in/topics/human-development/to-invest-in-sanitation-or-not-the-role-of-gender-differences-in-perceptions.html</vt:lpwstr>
      </vt:variant>
      <vt:variant>
        <vt:lpwstr/>
      </vt:variant>
      <vt:variant>
        <vt:i4>1769557</vt:i4>
      </vt:variant>
      <vt:variant>
        <vt:i4>99</vt:i4>
      </vt:variant>
      <vt:variant>
        <vt:i4>0</vt:i4>
      </vt:variant>
      <vt:variant>
        <vt:i4>5</vt:i4>
      </vt:variant>
      <vt:variant>
        <vt:lpwstr>https://voxdev.org/topic/infrastructure/increasing-adoption-safe-sanitation-infrastructure-evidence-india</vt:lpwstr>
      </vt:variant>
      <vt:variant>
        <vt:lpwstr/>
      </vt:variant>
      <vt:variant>
        <vt:i4>1310742</vt:i4>
      </vt:variant>
      <vt:variant>
        <vt:i4>96</vt:i4>
      </vt:variant>
      <vt:variant>
        <vt:i4>0</vt:i4>
      </vt:variant>
      <vt:variant>
        <vt:i4>5</vt:i4>
      </vt:variant>
      <vt:variant>
        <vt:lpwstr>https://voxdev.org/topic/health/policy-lessons-new-advances-sanitation-economics</vt:lpwstr>
      </vt:variant>
      <vt:variant>
        <vt:lpwstr/>
      </vt:variant>
      <vt:variant>
        <vt:i4>2162742</vt:i4>
      </vt:variant>
      <vt:variant>
        <vt:i4>93</vt:i4>
      </vt:variant>
      <vt:variant>
        <vt:i4>0</vt:i4>
      </vt:variant>
      <vt:variant>
        <vt:i4>5</vt:i4>
      </vt:variant>
      <vt:variant>
        <vt:lpwstr>https://www.thetimes.co.uk/article/0abdf34c-0bab-44eb-8e95-b1ab554b9d0c?shareToken=bc78bb9607f6ec66ab40ad7243824f0e</vt:lpwstr>
      </vt:variant>
      <vt:variant>
        <vt:lpwstr/>
      </vt:variant>
      <vt:variant>
        <vt:i4>2556026</vt:i4>
      </vt:variant>
      <vt:variant>
        <vt:i4>90</vt:i4>
      </vt:variant>
      <vt:variant>
        <vt:i4>0</vt:i4>
      </vt:variant>
      <vt:variant>
        <vt:i4>5</vt:i4>
      </vt:variant>
      <vt:variant>
        <vt:lpwstr>https://www.dailymail.co.uk/health/article-13267345/Brits-eating-takeaways-Covid-Institute-Fiscal-Studies.html</vt:lpwstr>
      </vt:variant>
      <vt:variant>
        <vt:lpwstr/>
      </vt:variant>
      <vt:variant>
        <vt:i4>3604520</vt:i4>
      </vt:variant>
      <vt:variant>
        <vt:i4>87</vt:i4>
      </vt:variant>
      <vt:variant>
        <vt:i4>0</vt:i4>
      </vt:variant>
      <vt:variant>
        <vt:i4>5</vt:i4>
      </vt:variant>
      <vt:variant>
        <vt:lpwstr>https://www.thesun.co.uk/health/27103233/brits-eat-50-percent-more-takeaway-than-before-covid/</vt:lpwstr>
      </vt:variant>
      <vt:variant>
        <vt:lpwstr/>
      </vt:variant>
      <vt:variant>
        <vt:i4>3801185</vt:i4>
      </vt:variant>
      <vt:variant>
        <vt:i4>84</vt:i4>
      </vt:variant>
      <vt:variant>
        <vt:i4>0</vt:i4>
      </vt:variant>
      <vt:variant>
        <vt:i4>5</vt:i4>
      </vt:variant>
      <vt:variant>
        <vt:lpwstr>https://www.telegraph.co.uk/news/2024/04/04/people-ate-50-per-cent-more-fast-food-after-lockdown-surge/</vt:lpwstr>
      </vt:variant>
      <vt:variant>
        <vt:lpwstr/>
      </vt:variant>
      <vt:variant>
        <vt:i4>2359351</vt:i4>
      </vt:variant>
      <vt:variant>
        <vt:i4>81</vt:i4>
      </vt:variant>
      <vt:variant>
        <vt:i4>0</vt:i4>
      </vt:variant>
      <vt:variant>
        <vt:i4>5</vt:i4>
      </vt:variant>
      <vt:variant>
        <vt:lpwstr>https://www.thetimes.co.uk/article/britons-eating-50-percent-more-takeaways-than-before-covid-gvw69v7hv</vt:lpwstr>
      </vt:variant>
      <vt:variant>
        <vt:lpwstr/>
      </vt:variant>
      <vt:variant>
        <vt:i4>7536679</vt:i4>
      </vt:variant>
      <vt:variant>
        <vt:i4>78</vt:i4>
      </vt:variant>
      <vt:variant>
        <vt:i4>0</vt:i4>
      </vt:variant>
      <vt:variant>
        <vt:i4>5</vt:i4>
      </vt:variant>
      <vt:variant>
        <vt:lpwstr>https://www.theguardian.com/business/2024/apr/04/uk-covid-takeaway-habits-endure-fast-food-calorie-intake-remains-high-pandemic</vt:lpwstr>
      </vt:variant>
      <vt:variant>
        <vt:lpwstr/>
      </vt:variant>
      <vt:variant>
        <vt:i4>5832731</vt:i4>
      </vt:variant>
      <vt:variant>
        <vt:i4>75</vt:i4>
      </vt:variant>
      <vt:variant>
        <vt:i4>0</vt:i4>
      </vt:variant>
      <vt:variant>
        <vt:i4>5</vt:i4>
      </vt:variant>
      <vt:variant>
        <vt:lpwstr>https://ifs.org.uk/publications/16030</vt:lpwstr>
      </vt:variant>
      <vt:variant>
        <vt:lpwstr/>
      </vt:variant>
      <vt:variant>
        <vt:i4>3604569</vt:i4>
      </vt:variant>
      <vt:variant>
        <vt:i4>72</vt:i4>
      </vt:variant>
      <vt:variant>
        <vt:i4>0</vt:i4>
      </vt:variant>
      <vt:variant>
        <vt:i4>5</vt:i4>
      </vt:variant>
      <vt:variant>
        <vt:lpwstr>https://www.google.com/url?sa=t&amp;rct=j&amp;q=&amp;esrc=s&amp;source=web&amp;cd=&amp;ved=2ahUKEwiLnqWJ_aj-AhXLg1wKHdfWDyAQFnoECBMQAQ&amp;url=https%3A%2F%2Fbmjopen.bmj.com%2Fcontent%2Fbmjopen%2F12%2F10%2Fe061571.full.pdf&amp;usg=AOvVaw119PQjRIniWB63T5dhNiuG</vt:lpwstr>
      </vt:variant>
      <vt:variant>
        <vt:lpwstr/>
      </vt:variant>
      <vt:variant>
        <vt:i4>8060937</vt:i4>
      </vt:variant>
      <vt:variant>
        <vt:i4>69</vt:i4>
      </vt:variant>
      <vt:variant>
        <vt:i4>0</vt:i4>
      </vt:variant>
      <vt:variant>
        <vt:i4>5</vt:i4>
      </vt:variant>
      <vt:variant>
        <vt:lpwstr>https://www.google.com/url?sa=t&amp;rct=j&amp;q=&amp;esrc=s&amp;source=web&amp;cd=&amp;cad=rja&amp;uact=8&amp;ved=2ahUKEwj0mILJ_qj-AhUSHcAKHc9KCdgQFnoECAwQAQ&amp;url=https%3A%2F%2Fwww.sciencedirect.com%2Fscience%2Farticle%2Fpii%2FS0167268114002091&amp;usg=AOvVaw0U5wjhF85yuituThlFuCsP</vt:lpwstr>
      </vt:variant>
      <vt:variant>
        <vt:lpwstr/>
      </vt:variant>
      <vt:variant>
        <vt:i4>3866747</vt:i4>
      </vt:variant>
      <vt:variant>
        <vt:i4>66</vt:i4>
      </vt:variant>
      <vt:variant>
        <vt:i4>0</vt:i4>
      </vt:variant>
      <vt:variant>
        <vt:i4>5</vt:i4>
      </vt:variant>
      <vt:variant>
        <vt:lpwstr>http://dx.doi.org/10.1257/app.20130272</vt:lpwstr>
      </vt:variant>
      <vt:variant>
        <vt:lpwstr/>
      </vt:variant>
      <vt:variant>
        <vt:i4>3539060</vt:i4>
      </vt:variant>
      <vt:variant>
        <vt:i4>63</vt:i4>
      </vt:variant>
      <vt:variant>
        <vt:i4>0</vt:i4>
      </vt:variant>
      <vt:variant>
        <vt:i4>5</vt:i4>
      </vt:variant>
      <vt:variant>
        <vt:lpwstr>http://dx.doi.org/10.1257/app.20130489</vt:lpwstr>
      </vt:variant>
      <vt:variant>
        <vt:lpwstr/>
      </vt:variant>
      <vt:variant>
        <vt:i4>3211294</vt:i4>
      </vt:variant>
      <vt:variant>
        <vt:i4>60</vt:i4>
      </vt:variant>
      <vt:variant>
        <vt:i4>0</vt:i4>
      </vt:variant>
      <vt:variant>
        <vt:i4>5</vt:i4>
      </vt:variant>
      <vt:variant>
        <vt:lpwstr>https://www.google.com/url?sa=t&amp;rct=j&amp;q=&amp;esrc=s&amp;source=web&amp;cd=&amp;cad=rja&amp;uact=8&amp;ved=2ahUKEwicj_bS_qj-AhXIOcAKHZ_NBRQQFnoECAkQAQ&amp;url=https%3A%2F%2Fonlinelibrary.wiley.com%2Fdoi%2Fabs%2F10.1111%2Fecca.12190&amp;usg=AOvVaw2kNIleW5riUUHiqm6zG5U8</vt:lpwstr>
      </vt:variant>
      <vt:variant>
        <vt:lpwstr/>
      </vt:variant>
      <vt:variant>
        <vt:i4>3604538</vt:i4>
      </vt:variant>
      <vt:variant>
        <vt:i4>57</vt:i4>
      </vt:variant>
      <vt:variant>
        <vt:i4>0</vt:i4>
      </vt:variant>
      <vt:variant>
        <vt:i4>5</vt:i4>
      </vt:variant>
      <vt:variant>
        <vt:lpwstr>https://doi.org/10.1016/j.worlddev.2018.02.005</vt:lpwstr>
      </vt:variant>
      <vt:variant>
        <vt:lpwstr/>
      </vt:variant>
      <vt:variant>
        <vt:i4>4325401</vt:i4>
      </vt:variant>
      <vt:variant>
        <vt:i4>54</vt:i4>
      </vt:variant>
      <vt:variant>
        <vt:i4>0</vt:i4>
      </vt:variant>
      <vt:variant>
        <vt:i4>5</vt:i4>
      </vt:variant>
      <vt:variant>
        <vt:lpwstr>https://www.google.com/url?sa=t&amp;rct=j&amp;q=&amp;esrc=s&amp;source=web&amp;cd=&amp;cad=rja&amp;uact=8&amp;ved=2ahUKEwjC7qGM_qj-AhWHQ0EAHZsmD4YQFnoECAoQAQ&amp;url=https%3A%2F%2Fwww.sciencedirect.com%2Fscience%2Farticle%2Fpii%2FS0305750X18300433&amp;usg=AOvVaw34IPuEK-zyF_hxarrpU6dP</vt:lpwstr>
      </vt:variant>
      <vt:variant>
        <vt:lpwstr/>
      </vt:variant>
      <vt:variant>
        <vt:i4>1966086</vt:i4>
      </vt:variant>
      <vt:variant>
        <vt:i4>51</vt:i4>
      </vt:variant>
      <vt:variant>
        <vt:i4>0</vt:i4>
      </vt:variant>
      <vt:variant>
        <vt:i4>5</vt:i4>
      </vt:variant>
      <vt:variant>
        <vt:lpwstr>https://academic.oup.com/jeea/article-abstract/17/6/1797/5085985?redirectedFrom=fulltext</vt:lpwstr>
      </vt:variant>
      <vt:variant>
        <vt:lpwstr/>
      </vt:variant>
      <vt:variant>
        <vt:i4>262156</vt:i4>
      </vt:variant>
      <vt:variant>
        <vt:i4>48</vt:i4>
      </vt:variant>
      <vt:variant>
        <vt:i4>0</vt:i4>
      </vt:variant>
      <vt:variant>
        <vt:i4>5</vt:i4>
      </vt:variant>
      <vt:variant>
        <vt:lpwstr>https://pubmed.ncbi.nlm.nih.gov/31797385/</vt:lpwstr>
      </vt:variant>
      <vt:variant>
        <vt:lpwstr/>
      </vt:variant>
      <vt:variant>
        <vt:i4>1966167</vt:i4>
      </vt:variant>
      <vt:variant>
        <vt:i4>45</vt:i4>
      </vt:variant>
      <vt:variant>
        <vt:i4>0</vt:i4>
      </vt:variant>
      <vt:variant>
        <vt:i4>5</vt:i4>
      </vt:variant>
      <vt:variant>
        <vt:lpwstr>https://doi.org/10.1542/peds.2020-002725</vt:lpwstr>
      </vt:variant>
      <vt:variant>
        <vt:lpwstr/>
      </vt:variant>
      <vt:variant>
        <vt:i4>2883709</vt:i4>
      </vt:variant>
      <vt:variant>
        <vt:i4>42</vt:i4>
      </vt:variant>
      <vt:variant>
        <vt:i4>0</vt:i4>
      </vt:variant>
      <vt:variant>
        <vt:i4>5</vt:i4>
      </vt:variant>
      <vt:variant>
        <vt:lpwstr>https://www.google.com/url?sa=t&amp;rct=j&amp;q=&amp;esrc=s&amp;source=web&amp;cd=&amp;cad=rja&amp;uact=8&amp;ved=2ahUKEwiAsM_W_aj-AhVTe8AKHTu6AGIQFnoECAkQAQ&amp;url=https%3A%2F%2Fiwaponline.com%2Fwashdev%2Farticle%2F10%2F4%2F628%2F77508%2FSanitation-dynamics-toilet-acquisition-and-its&amp;usg=AOvVaw2uV6beYPTltBVFaPGPRJVe</vt:lpwstr>
      </vt:variant>
      <vt:variant>
        <vt:lpwstr/>
      </vt:variant>
      <vt:variant>
        <vt:i4>2818157</vt:i4>
      </vt:variant>
      <vt:variant>
        <vt:i4>39</vt:i4>
      </vt:variant>
      <vt:variant>
        <vt:i4>0</vt:i4>
      </vt:variant>
      <vt:variant>
        <vt:i4>5</vt:i4>
      </vt:variant>
      <vt:variant>
        <vt:lpwstr>https://www.google.com/url?sa=t&amp;rct=j&amp;q=&amp;esrc=s&amp;source=web&amp;cd=&amp;cad=rja&amp;uact=8&amp;ved=2ahUKEwj3qv_K_aj-AhXtQEEAHZjcAxsQFnoECAUQAQ&amp;url=https%3A%2F%2Fiwaponline.com%2Fwashdev%2Farticle%2F10%2F4%2F615%2F78561%2FEditorial-WASH-Economics-and-Financing-towards-a&amp;usg=AOvVaw0Ty-SYsHUhrSQCTCY6JxIy</vt:lpwstr>
      </vt:variant>
      <vt:variant>
        <vt:lpwstr/>
      </vt:variant>
      <vt:variant>
        <vt:i4>6815794</vt:i4>
      </vt:variant>
      <vt:variant>
        <vt:i4>36</vt:i4>
      </vt:variant>
      <vt:variant>
        <vt:i4>0</vt:i4>
      </vt:variant>
      <vt:variant>
        <vt:i4>5</vt:i4>
      </vt:variant>
      <vt:variant>
        <vt:lpwstr>https://doi.org/10.1038/s41591-021-01454-y</vt:lpwstr>
      </vt:variant>
      <vt:variant>
        <vt:lpwstr/>
      </vt:variant>
      <vt:variant>
        <vt:i4>5308436</vt:i4>
      </vt:variant>
      <vt:variant>
        <vt:i4>33</vt:i4>
      </vt:variant>
      <vt:variant>
        <vt:i4>0</vt:i4>
      </vt:variant>
      <vt:variant>
        <vt:i4>5</vt:i4>
      </vt:variant>
      <vt:variant>
        <vt:lpwstr>https://doi.org/10.1016/j.jdeveco.2022.102933</vt:lpwstr>
      </vt:variant>
      <vt:variant>
        <vt:lpwstr/>
      </vt:variant>
      <vt:variant>
        <vt:i4>3604569</vt:i4>
      </vt:variant>
      <vt:variant>
        <vt:i4>30</vt:i4>
      </vt:variant>
      <vt:variant>
        <vt:i4>0</vt:i4>
      </vt:variant>
      <vt:variant>
        <vt:i4>5</vt:i4>
      </vt:variant>
      <vt:variant>
        <vt:lpwstr>https://www.google.com/url?sa=t&amp;rct=j&amp;q=&amp;esrc=s&amp;source=web&amp;cd=&amp;ved=2ahUKEwiLnqWJ_aj-AhXLg1wKHdfWDyAQFnoECBMQAQ&amp;url=https%3A%2F%2Fbmjopen.bmj.com%2Fcontent%2Fbmjopen%2F12%2F10%2Fe061571.full.pdf&amp;usg=AOvVaw119PQjRIniWB63T5dhNiuG</vt:lpwstr>
      </vt:variant>
      <vt:variant>
        <vt:lpwstr/>
      </vt:variant>
      <vt:variant>
        <vt:i4>6488119</vt:i4>
      </vt:variant>
      <vt:variant>
        <vt:i4>27</vt:i4>
      </vt:variant>
      <vt:variant>
        <vt:i4>0</vt:i4>
      </vt:variant>
      <vt:variant>
        <vt:i4>5</vt:i4>
      </vt:variant>
      <vt:variant>
        <vt:lpwstr>https://www.sciencedirect.com/science/article/pii/S0305750X23002061</vt:lpwstr>
      </vt:variant>
      <vt:variant>
        <vt:lpwstr/>
      </vt:variant>
      <vt:variant>
        <vt:i4>5701661</vt:i4>
      </vt:variant>
      <vt:variant>
        <vt:i4>24</vt:i4>
      </vt:variant>
      <vt:variant>
        <vt:i4>0</vt:i4>
      </vt:variant>
      <vt:variant>
        <vt:i4>5</vt:i4>
      </vt:variant>
      <vt:variant>
        <vt:lpwstr>https://doi.org/10.1016/j.jdeveco.2023.103053</vt:lpwstr>
      </vt:variant>
      <vt:variant>
        <vt:lpwstr/>
      </vt:variant>
      <vt:variant>
        <vt:i4>3473441</vt:i4>
      </vt:variant>
      <vt:variant>
        <vt:i4>21</vt:i4>
      </vt:variant>
      <vt:variant>
        <vt:i4>0</vt:i4>
      </vt:variant>
      <vt:variant>
        <vt:i4>5</vt:i4>
      </vt:variant>
      <vt:variant>
        <vt:lpwstr>https://doi.org/10.1016/j.worlddev.2023.106197</vt:lpwstr>
      </vt:variant>
      <vt:variant>
        <vt:lpwstr/>
      </vt:variant>
      <vt:variant>
        <vt:i4>5570589</vt:i4>
      </vt:variant>
      <vt:variant>
        <vt:i4>18</vt:i4>
      </vt:variant>
      <vt:variant>
        <vt:i4>0</vt:i4>
      </vt:variant>
      <vt:variant>
        <vt:i4>5</vt:i4>
      </vt:variant>
      <vt:variant>
        <vt:lpwstr>https://doi.org/10.1016/j.jdeveco.2023.103074</vt:lpwstr>
      </vt:variant>
      <vt:variant>
        <vt:lpwstr/>
      </vt:variant>
      <vt:variant>
        <vt:i4>5963805</vt:i4>
      </vt:variant>
      <vt:variant>
        <vt:i4>15</vt:i4>
      </vt:variant>
      <vt:variant>
        <vt:i4>0</vt:i4>
      </vt:variant>
      <vt:variant>
        <vt:i4>5</vt:i4>
      </vt:variant>
      <vt:variant>
        <vt:lpwstr>https://doi.org/10.1016/j.jdeveco.2023.103092</vt:lpwstr>
      </vt:variant>
      <vt:variant>
        <vt:lpwstr/>
      </vt:variant>
      <vt:variant>
        <vt:i4>524289</vt:i4>
      </vt:variant>
      <vt:variant>
        <vt:i4>12</vt:i4>
      </vt:variant>
      <vt:variant>
        <vt:i4>0</vt:i4>
      </vt:variant>
      <vt:variant>
        <vt:i4>5</vt:i4>
      </vt:variant>
      <vt:variant>
        <vt:lpwstr>https://pubmed.ncbi.nlm.nih.gov/38805882/</vt:lpwstr>
      </vt:variant>
      <vt:variant>
        <vt:lpwstr/>
      </vt:variant>
      <vt:variant>
        <vt:i4>6357114</vt:i4>
      </vt:variant>
      <vt:variant>
        <vt:i4>9</vt:i4>
      </vt:variant>
      <vt:variant>
        <vt:i4>0</vt:i4>
      </vt:variant>
      <vt:variant>
        <vt:i4>5</vt:i4>
      </vt:variant>
      <vt:variant>
        <vt:lpwstr>https://www.sciencedirect.com/science/article/pii/S0304387824000658</vt:lpwstr>
      </vt:variant>
      <vt:variant>
        <vt:lpwstr/>
      </vt:variant>
      <vt:variant>
        <vt:i4>6160410</vt:i4>
      </vt:variant>
      <vt:variant>
        <vt:i4>6</vt:i4>
      </vt:variant>
      <vt:variant>
        <vt:i4>0</vt:i4>
      </vt:variant>
      <vt:variant>
        <vt:i4>5</vt:i4>
      </vt:variant>
      <vt:variant>
        <vt:lpwstr>https://ifs.org.uk/publications/14166</vt:lpwstr>
      </vt:variant>
      <vt:variant>
        <vt:lpwstr/>
      </vt:variant>
      <vt:variant>
        <vt:i4>196629</vt:i4>
      </vt:variant>
      <vt:variant>
        <vt:i4>3</vt:i4>
      </vt:variant>
      <vt:variant>
        <vt:i4>0</vt:i4>
      </vt:variant>
      <vt:variant>
        <vt:i4>5</vt:i4>
      </vt:variant>
      <vt:variant>
        <vt:lpwstr>http://www.ifs.org.uk/people/profile/417</vt:lpwstr>
      </vt:variant>
      <vt:variant>
        <vt:lpwstr/>
      </vt:variant>
      <vt:variant>
        <vt:i4>8192043</vt:i4>
      </vt:variant>
      <vt:variant>
        <vt:i4>0</vt:i4>
      </vt:variant>
      <vt:variant>
        <vt:i4>0</vt:i4>
      </vt:variant>
      <vt:variant>
        <vt:i4>5</vt:i4>
      </vt:variant>
      <vt:variant>
        <vt:lpwstr>mailto:britta_a@ifs.org.uk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Augsburg</dc:creator>
  <cp:keywords/>
  <cp:lastModifiedBy>Britta Augsburg</cp:lastModifiedBy>
  <cp:revision>2</cp:revision>
  <cp:lastPrinted>2022-10-10T07:26:00Z</cp:lastPrinted>
  <dcterms:created xsi:type="dcterms:W3CDTF">2025-04-24T16:19:00Z</dcterms:created>
  <dcterms:modified xsi:type="dcterms:W3CDTF">2025-04-24T16:19:00Z</dcterms:modified>
</cp:coreProperties>
</file>